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9D3EC1" w14:textId="77777777" w:rsidR="00924EA3" w:rsidRPr="00842E9B" w:rsidRDefault="00924EA3" w:rsidP="00842E9B">
      <w:pPr>
        <w:pStyle w:val="ModuleNumber"/>
      </w:pPr>
      <w:r w:rsidRPr="00842E9B">
        <w:t>Module 2, Lesson 2</w:t>
      </w:r>
    </w:p>
    <w:p w14:paraId="0E7D5B3E" w14:textId="77777777" w:rsidR="00924EA3" w:rsidRPr="00436D80" w:rsidRDefault="00924EA3" w:rsidP="00924EA3">
      <w:pPr>
        <w:pStyle w:val="ModuleTitle"/>
      </w:pPr>
      <w:r w:rsidRPr="00436D80">
        <w:t>Life on the edge</w:t>
      </w:r>
    </w:p>
    <w:p w14:paraId="7A2206ED" w14:textId="77777777" w:rsidR="00DE2AFE" w:rsidRDefault="00DE2AFE" w:rsidP="00842E9B">
      <w:pPr>
        <w:pStyle w:val="Heading1"/>
        <w:jc w:val="both"/>
      </w:pPr>
      <w:r>
        <w:t xml:space="preserve">Lesson overview </w:t>
      </w:r>
    </w:p>
    <w:p w14:paraId="0670B527" w14:textId="77777777" w:rsidR="00DE2AFE" w:rsidRDefault="00DE2AFE" w:rsidP="00DD6679">
      <w:pPr>
        <w:pStyle w:val="Explaination"/>
      </w:pPr>
      <w:r>
        <w:t xml:space="preserve">Students will investigate the East Asia portion of the Ring of Fire, where millions of people live with the daily threat of significant seismic or volcanic events. They will identify zones of tectonic plate subduction and populations at risk. </w:t>
      </w:r>
    </w:p>
    <w:p w14:paraId="2CE240CE" w14:textId="77777777" w:rsidR="00DE2AFE" w:rsidRDefault="00DE2AFE" w:rsidP="00924EA3">
      <w:pPr>
        <w:pStyle w:val="Heading2"/>
      </w:pPr>
      <w:r>
        <w:t xml:space="preserve">Estimated time </w:t>
      </w:r>
    </w:p>
    <w:p w14:paraId="7EDCFC0B" w14:textId="77777777" w:rsidR="00DE2AFE" w:rsidRDefault="00DE2AFE" w:rsidP="00DD6679">
      <w:pPr>
        <w:pStyle w:val="Explaination"/>
      </w:pPr>
      <w:r>
        <w:t xml:space="preserve">Two to three 45-minute class periods </w:t>
      </w:r>
    </w:p>
    <w:p w14:paraId="7EBE30B2" w14:textId="77777777" w:rsidR="00DE2AFE" w:rsidRDefault="00DE2AFE" w:rsidP="00924EA3">
      <w:pPr>
        <w:pStyle w:val="Heading2"/>
      </w:pPr>
      <w:r>
        <w:t xml:space="preserve">Materials </w:t>
      </w:r>
    </w:p>
    <w:p w14:paraId="615F22DC" w14:textId="77777777" w:rsidR="00842E9B" w:rsidRDefault="00842E9B" w:rsidP="00DD6679">
      <w:pPr>
        <w:pStyle w:val="Explaination"/>
      </w:pPr>
      <w:r>
        <w:t xml:space="preserve">Internet access to arcgis.com </w:t>
      </w:r>
    </w:p>
    <w:p w14:paraId="19C9380D" w14:textId="77777777" w:rsidR="00DE2AFE" w:rsidRDefault="00DE2AFE" w:rsidP="00DD6679">
      <w:pPr>
        <w:pStyle w:val="Explaination"/>
      </w:pPr>
      <w:r>
        <w:t xml:space="preserve">Student </w:t>
      </w:r>
      <w:r w:rsidR="00842E9B">
        <w:t>instruction</w:t>
      </w:r>
      <w:r>
        <w:t xml:space="preserve"> </w:t>
      </w:r>
    </w:p>
    <w:p w14:paraId="5778144D" w14:textId="77777777" w:rsidR="00842E9B" w:rsidRDefault="00DE2AFE" w:rsidP="00DD6679">
      <w:pPr>
        <w:pStyle w:val="Explaination"/>
      </w:pPr>
      <w:r w:rsidRPr="00842E9B">
        <w:t>Student answer sheet</w:t>
      </w:r>
    </w:p>
    <w:p w14:paraId="34AFB60D" w14:textId="77777777" w:rsidR="00842E9B" w:rsidRDefault="00DE2AFE" w:rsidP="00DD6679">
      <w:pPr>
        <w:pStyle w:val="Explaination"/>
      </w:pPr>
      <w:r w:rsidRPr="00842E9B">
        <w:t>Student supplements</w:t>
      </w:r>
    </w:p>
    <w:p w14:paraId="53E7CFA9" w14:textId="77777777" w:rsidR="00842E9B" w:rsidRDefault="00DE2AFE" w:rsidP="00DD6679">
      <w:pPr>
        <w:pStyle w:val="Explaination"/>
      </w:pPr>
      <w:r w:rsidRPr="00842E9B">
        <w:t>Student assessments</w:t>
      </w:r>
    </w:p>
    <w:p w14:paraId="7F167669" w14:textId="77777777" w:rsidR="00DE2AFE" w:rsidRDefault="00DE2AFE" w:rsidP="00DD6679">
      <w:pPr>
        <w:pStyle w:val="Explaination"/>
      </w:pPr>
      <w:r>
        <w:t xml:space="preserve">Colored pencils </w:t>
      </w:r>
    </w:p>
    <w:p w14:paraId="1BC98931" w14:textId="77777777" w:rsidR="00DE2AFE" w:rsidRDefault="00DE2AFE" w:rsidP="00DE2AFE">
      <w:pPr>
        <w:pStyle w:val="Default"/>
        <w:rPr>
          <w:rFonts w:ascii="AGaramond" w:hAnsi="AGaramond" w:cs="AGaramond"/>
          <w:color w:val="211D1E"/>
          <w:sz w:val="22"/>
          <w:szCs w:val="22"/>
        </w:rPr>
      </w:pPr>
    </w:p>
    <w:p w14:paraId="1DA0D7C6" w14:textId="77777777" w:rsidR="00DE2AFE" w:rsidRDefault="00DE2AFE" w:rsidP="00924EA3">
      <w:pPr>
        <w:pStyle w:val="Heading2"/>
      </w:pPr>
      <w:r>
        <w:t xml:space="preserve">Objectives </w:t>
      </w:r>
    </w:p>
    <w:p w14:paraId="3E827888" w14:textId="77777777" w:rsidR="00DE2AFE" w:rsidRDefault="00DE2AFE" w:rsidP="00DD6679">
      <w:pPr>
        <w:pStyle w:val="Explaination"/>
      </w:pPr>
      <w:r>
        <w:t xml:space="preserve">After completing the lesson, a student is able to do the following: </w:t>
      </w:r>
    </w:p>
    <w:p w14:paraId="2E56DCB0" w14:textId="77777777" w:rsidR="00DE2AFE" w:rsidRDefault="00DE2AFE" w:rsidP="00DD6679">
      <w:pPr>
        <w:pStyle w:val="Explaination"/>
        <w:numPr>
          <w:ilvl w:val="0"/>
          <w:numId w:val="9"/>
        </w:numPr>
      </w:pPr>
      <w:r>
        <w:t xml:space="preserve">Locate zones of significant earthquake and volcanic activities in East Asia </w:t>
      </w:r>
    </w:p>
    <w:p w14:paraId="555D1943" w14:textId="77777777" w:rsidR="00DE2AFE" w:rsidRDefault="00DE2AFE" w:rsidP="00DD6679">
      <w:pPr>
        <w:pStyle w:val="Explaination"/>
        <w:numPr>
          <w:ilvl w:val="0"/>
          <w:numId w:val="9"/>
        </w:numPr>
      </w:pPr>
      <w:r>
        <w:t xml:space="preserve">Describe the relationship between zones of high earthquake or volcanic activity and tectonic plate boundaries </w:t>
      </w:r>
    </w:p>
    <w:p w14:paraId="6F9F0A8F" w14:textId="77777777" w:rsidR="00DE2AFE" w:rsidRDefault="00DE2AFE" w:rsidP="00DD6679">
      <w:pPr>
        <w:pStyle w:val="Explaination"/>
        <w:numPr>
          <w:ilvl w:val="0"/>
          <w:numId w:val="9"/>
        </w:numPr>
      </w:pPr>
      <w:r>
        <w:t xml:space="preserve">Identify subduction zones along plate boundaries </w:t>
      </w:r>
    </w:p>
    <w:p w14:paraId="43650D61" w14:textId="77777777" w:rsidR="00DE2AFE" w:rsidRDefault="00DE2AFE" w:rsidP="00DD6679">
      <w:pPr>
        <w:pStyle w:val="Explaination"/>
        <w:numPr>
          <w:ilvl w:val="0"/>
          <w:numId w:val="9"/>
        </w:numPr>
      </w:pPr>
      <w:r>
        <w:t xml:space="preserve">Identify densely populated areas that are most at risk for volcanic and/or seismic disaster </w:t>
      </w:r>
    </w:p>
    <w:p w14:paraId="16BF1EC7" w14:textId="77777777" w:rsidR="00DE2AFE" w:rsidRDefault="00DE2AFE" w:rsidP="00DD6679">
      <w:pPr>
        <w:pStyle w:val="Explaination"/>
      </w:pPr>
    </w:p>
    <w:p w14:paraId="3D0C7848" w14:textId="77777777" w:rsidR="00DE2AFE" w:rsidRDefault="00DE2AFE" w:rsidP="00924EA3">
      <w:pPr>
        <w:pStyle w:val="Heading2"/>
      </w:pPr>
      <w:r>
        <w:t xml:space="preserve">GIS tools and functions </w:t>
      </w:r>
    </w:p>
    <w:p w14:paraId="226F40A5" w14:textId="77777777" w:rsidR="00DD6679" w:rsidRDefault="00DE2AFE" w:rsidP="00DD6679">
      <w:pPr>
        <w:pStyle w:val="Explaination"/>
        <w:numPr>
          <w:ilvl w:val="0"/>
          <w:numId w:val="8"/>
        </w:numPr>
      </w:pPr>
      <w:r>
        <w:t xml:space="preserve">Identify a feature to learn more about it </w:t>
      </w:r>
    </w:p>
    <w:p w14:paraId="210FAF4B" w14:textId="77777777" w:rsidR="00DD6679" w:rsidRDefault="00DE2AFE" w:rsidP="00DD6679">
      <w:pPr>
        <w:pStyle w:val="Explaination"/>
        <w:numPr>
          <w:ilvl w:val="0"/>
          <w:numId w:val="8"/>
        </w:numPr>
      </w:pPr>
      <w:r>
        <w:t xml:space="preserve">Zoom in on the map </w:t>
      </w:r>
    </w:p>
    <w:p w14:paraId="71C4904F" w14:textId="77777777" w:rsidR="00DD6679" w:rsidRDefault="00DE2AFE" w:rsidP="00DD6679">
      <w:pPr>
        <w:pStyle w:val="Explaination"/>
        <w:numPr>
          <w:ilvl w:val="0"/>
          <w:numId w:val="8"/>
        </w:numPr>
      </w:pPr>
      <w:r>
        <w:t xml:space="preserve">Measure distances between points on the map </w:t>
      </w:r>
    </w:p>
    <w:p w14:paraId="1CE10C28" w14:textId="77777777" w:rsidR="00DD6679" w:rsidRDefault="00DE2AFE" w:rsidP="00DD6679">
      <w:pPr>
        <w:pStyle w:val="Explaination"/>
        <w:numPr>
          <w:ilvl w:val="0"/>
          <w:numId w:val="8"/>
        </w:numPr>
      </w:pPr>
      <w:r>
        <w:t xml:space="preserve">Add layers to the map </w:t>
      </w:r>
    </w:p>
    <w:p w14:paraId="009C0BEA" w14:textId="77777777" w:rsidR="00DE2AFE" w:rsidRDefault="00DE2AFE" w:rsidP="00DD6679">
      <w:pPr>
        <w:pStyle w:val="Explaination"/>
        <w:numPr>
          <w:ilvl w:val="0"/>
          <w:numId w:val="8"/>
        </w:numPr>
      </w:pPr>
      <w:r>
        <w:t xml:space="preserve">Pan the map to view different areas </w:t>
      </w:r>
    </w:p>
    <w:p w14:paraId="7D81B804" w14:textId="77777777" w:rsidR="00DE2AFE" w:rsidRDefault="00DE2AFE" w:rsidP="00DD6679">
      <w:pPr>
        <w:pStyle w:val="Explaination"/>
        <w:numPr>
          <w:ilvl w:val="0"/>
          <w:numId w:val="8"/>
        </w:numPr>
      </w:pPr>
      <w:r>
        <w:t xml:space="preserve">Turn layers on and off </w:t>
      </w:r>
    </w:p>
    <w:p w14:paraId="747D7181" w14:textId="77777777" w:rsidR="00DE2AFE" w:rsidRDefault="00DE2AFE" w:rsidP="00924EA3">
      <w:pPr>
        <w:pStyle w:val="Heading1"/>
      </w:pPr>
      <w:r>
        <w:lastRenderedPageBreak/>
        <w:t xml:space="preserve">National Geography Standards </w:t>
      </w:r>
    </w:p>
    <w:p w14:paraId="0B785794" w14:textId="77777777" w:rsidR="00DE2AFE" w:rsidRPr="00924EA3" w:rsidRDefault="00924EA3" w:rsidP="00DE2AFE">
      <w:pPr>
        <w:pStyle w:val="CM162"/>
        <w:spacing w:after="213"/>
        <w:rPr>
          <w:rStyle w:val="Heading1Char"/>
        </w:rPr>
      </w:pPr>
      <w:r>
        <w:rPr>
          <w:noProof/>
          <w:color w:val="BB4415"/>
          <w:sz w:val="22"/>
          <w:szCs w:val="22"/>
        </w:rPr>
        <w:drawing>
          <wp:inline distT="0" distB="0" distL="0" distR="0" wp14:anchorId="7422D044" wp14:editId="769CB105">
            <wp:extent cx="5400675" cy="30765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675" cy="3076575"/>
                    </a:xfrm>
                    <a:prstGeom prst="rect">
                      <a:avLst/>
                    </a:prstGeom>
                    <a:noFill/>
                    <a:ln>
                      <a:noFill/>
                    </a:ln>
                  </pic:spPr>
                </pic:pic>
              </a:graphicData>
            </a:graphic>
          </wp:inline>
        </w:drawing>
      </w:r>
      <w:r w:rsidR="00DE2AFE" w:rsidRPr="00924EA3">
        <w:rPr>
          <w:rStyle w:val="Heading1Char"/>
        </w:rPr>
        <w:t xml:space="preserve">Teaching the lesson </w:t>
      </w:r>
    </w:p>
    <w:p w14:paraId="22C48A08" w14:textId="77777777" w:rsidR="00DE2AFE" w:rsidRDefault="00DE2AFE" w:rsidP="00924EA3">
      <w:pPr>
        <w:pStyle w:val="Heading2"/>
      </w:pPr>
      <w:r>
        <w:t xml:space="preserve">Introducing the lesson </w:t>
      </w:r>
    </w:p>
    <w:p w14:paraId="68F01066" w14:textId="77777777" w:rsidR="00DE2AFE" w:rsidRDefault="00DE2AFE" w:rsidP="00DD6679">
      <w:pPr>
        <w:pStyle w:val="Explaination"/>
      </w:pPr>
      <w:r>
        <w:t xml:space="preserve">Provide a brief overview of the region of East Asia and the Ring of Fire. Emphasize East Asia’s dense population. Ask students to draw on the Supplement map outlines of areas they believe to have the greatest risk for a major geophysical disaster. Allocate about 5 minutes for this task. Then, if time permits, ask some students to share their predictions with the class or divide students into small groups for discussion. </w:t>
      </w:r>
    </w:p>
    <w:p w14:paraId="5CB1FB6F" w14:textId="77777777" w:rsidR="00924EA3" w:rsidRDefault="00924EA3" w:rsidP="001D19FE">
      <w:pPr>
        <w:pStyle w:val="Heading2"/>
        <w:rPr>
          <w:rFonts w:eastAsiaTheme="minorHAnsi"/>
          <w:lang w:eastAsia="en-US" w:bidi="ar-SA"/>
        </w:rPr>
      </w:pPr>
      <w:r>
        <w:rPr>
          <w:rFonts w:eastAsiaTheme="minorHAnsi"/>
          <w:lang w:eastAsia="en-US" w:bidi="ar-SA"/>
        </w:rPr>
        <w:t>Student activity</w:t>
      </w:r>
    </w:p>
    <w:p w14:paraId="3307BE1F" w14:textId="77777777" w:rsidR="001D19FE" w:rsidRDefault="00924EA3" w:rsidP="001D19FE">
      <w:pPr>
        <w:pStyle w:val="Explaination"/>
        <w:rPr>
          <w:lang w:eastAsia="en-US" w:bidi="ar-SA"/>
        </w:rPr>
      </w:pPr>
      <w:r>
        <w:rPr>
          <w:lang w:eastAsia="en-US" w:bidi="ar-SA"/>
        </w:rPr>
        <w:t>We recommend that you complete the activity yourself before presenting the lesson in class. Doing</w:t>
      </w:r>
      <w:r w:rsidR="001D19FE">
        <w:rPr>
          <w:lang w:eastAsia="en-US" w:bidi="ar-SA"/>
        </w:rPr>
        <w:t xml:space="preserve"> </w:t>
      </w:r>
      <w:r>
        <w:rPr>
          <w:lang w:eastAsia="en-US" w:bidi="ar-SA"/>
        </w:rPr>
        <w:t>so will allow you to modify the activity to accommodate the specific needs of your students. If they</w:t>
      </w:r>
      <w:r w:rsidR="001D19FE">
        <w:rPr>
          <w:lang w:eastAsia="en-US" w:bidi="ar-SA"/>
        </w:rPr>
        <w:t xml:space="preserve"> </w:t>
      </w:r>
      <w:r>
        <w:rPr>
          <w:lang w:eastAsia="en-US" w:bidi="ar-SA"/>
        </w:rPr>
        <w:t>will not be working on individual computers, be sure to explain any necessary modifications.</w:t>
      </w:r>
      <w:r w:rsidR="001D19FE">
        <w:rPr>
          <w:lang w:eastAsia="en-US" w:bidi="ar-SA"/>
        </w:rPr>
        <w:t xml:space="preserve"> </w:t>
      </w:r>
      <w:r>
        <w:rPr>
          <w:lang w:eastAsia="en-US" w:bidi="ar-SA"/>
        </w:rPr>
        <w:t>Students will analyze population density, plate boundaries, volcanoes, and earthquake activity for the</w:t>
      </w:r>
      <w:r w:rsidR="001D19FE">
        <w:rPr>
          <w:lang w:eastAsia="en-US" w:bidi="ar-SA"/>
        </w:rPr>
        <w:t xml:space="preserve"> </w:t>
      </w:r>
      <w:r>
        <w:rPr>
          <w:lang w:eastAsia="en-US" w:bidi="ar-SA"/>
        </w:rPr>
        <w:t>years 2004 through mid-2007, and they will identify areas of subduction along plate boundaries.</w:t>
      </w:r>
      <w:r w:rsidR="001D19FE">
        <w:rPr>
          <w:lang w:eastAsia="en-US" w:bidi="ar-SA"/>
        </w:rPr>
        <w:t xml:space="preserve"> </w:t>
      </w:r>
      <w:r>
        <w:rPr>
          <w:lang w:eastAsia="en-US" w:bidi="ar-SA"/>
        </w:rPr>
        <w:t>The following are things to look for when the student</w:t>
      </w:r>
      <w:r w:rsidR="001D19FE">
        <w:rPr>
          <w:lang w:eastAsia="en-US" w:bidi="ar-SA"/>
        </w:rPr>
        <w:t>s are working on this activity:</w:t>
      </w:r>
    </w:p>
    <w:p w14:paraId="4B157B36" w14:textId="77777777" w:rsidR="00924EA3" w:rsidRDefault="00924EA3" w:rsidP="001D19FE">
      <w:pPr>
        <w:pStyle w:val="Explaination"/>
        <w:numPr>
          <w:ilvl w:val="0"/>
          <w:numId w:val="4"/>
        </w:numPr>
        <w:rPr>
          <w:lang w:eastAsia="en-US" w:bidi="ar-SA"/>
        </w:rPr>
      </w:pPr>
      <w:r>
        <w:rPr>
          <w:lang w:eastAsia="en-US" w:bidi="ar-SA"/>
        </w:rPr>
        <w:t>Are the students answering the questions?</w:t>
      </w:r>
    </w:p>
    <w:p w14:paraId="12249931" w14:textId="77777777" w:rsidR="00924EA3" w:rsidRDefault="00924EA3" w:rsidP="001D19FE">
      <w:pPr>
        <w:pStyle w:val="Explaination"/>
        <w:numPr>
          <w:ilvl w:val="0"/>
          <w:numId w:val="4"/>
        </w:numPr>
        <w:rPr>
          <w:lang w:eastAsia="en-US" w:bidi="ar-SA"/>
        </w:rPr>
      </w:pPr>
      <w:r>
        <w:rPr>
          <w:lang w:eastAsia="en-US" w:bidi="ar-SA"/>
        </w:rPr>
        <w:t>Are the students referring to their original maps and notes from class discussion?</w:t>
      </w:r>
    </w:p>
    <w:p w14:paraId="2115A6B9" w14:textId="77777777" w:rsidR="00D147E2" w:rsidRPr="00D147E2" w:rsidRDefault="00924EA3" w:rsidP="001D19FE">
      <w:pPr>
        <w:pStyle w:val="Explaination"/>
        <w:numPr>
          <w:ilvl w:val="0"/>
          <w:numId w:val="4"/>
        </w:numPr>
        <w:rPr>
          <w:lang w:eastAsia="en-US" w:bidi="ar-SA"/>
        </w:rPr>
      </w:pPr>
      <w:r>
        <w:rPr>
          <w:lang w:eastAsia="en-US" w:bidi="ar-SA"/>
        </w:rPr>
        <w:t xml:space="preserve">Do some students complete the exercise quickly? If yes, refer to </w:t>
      </w:r>
      <w:r>
        <w:rPr>
          <w:rFonts w:hint="eastAsia"/>
          <w:lang w:eastAsia="en-US" w:bidi="ar-SA"/>
        </w:rPr>
        <w:t>“</w:t>
      </w:r>
      <w:r>
        <w:rPr>
          <w:lang w:eastAsia="en-US" w:bidi="ar-SA"/>
        </w:rPr>
        <w:t>Extending the lesson</w:t>
      </w:r>
      <w:r>
        <w:rPr>
          <w:rFonts w:hint="eastAsia"/>
          <w:lang w:eastAsia="en-US" w:bidi="ar-SA"/>
        </w:rPr>
        <w:t>”</w:t>
      </w:r>
      <w:r>
        <w:rPr>
          <w:lang w:eastAsia="en-US" w:bidi="ar-SA"/>
        </w:rPr>
        <w:t xml:space="preserve"> for</w:t>
      </w:r>
      <w:r w:rsidR="001D19FE">
        <w:rPr>
          <w:lang w:eastAsia="en-US" w:bidi="ar-SA"/>
        </w:rPr>
        <w:t xml:space="preserve"> </w:t>
      </w:r>
      <w:r>
        <w:rPr>
          <w:lang w:eastAsia="en-US" w:bidi="ar-SA"/>
        </w:rPr>
        <w:t>additional challenges.</w:t>
      </w:r>
    </w:p>
    <w:p w14:paraId="56A9CA57" w14:textId="77777777" w:rsidR="00924EA3" w:rsidRDefault="00924EA3" w:rsidP="001D19FE">
      <w:pPr>
        <w:pStyle w:val="Heading2"/>
        <w:rPr>
          <w:rFonts w:eastAsiaTheme="minorHAnsi"/>
          <w:lang w:eastAsia="en-US" w:bidi="ar-SA"/>
        </w:rPr>
      </w:pPr>
      <w:r>
        <w:rPr>
          <w:rFonts w:eastAsiaTheme="minorHAnsi"/>
          <w:lang w:eastAsia="en-US" w:bidi="ar-SA"/>
        </w:rPr>
        <w:t>Concluding the lesson</w:t>
      </w:r>
    </w:p>
    <w:p w14:paraId="4AC46237" w14:textId="77777777" w:rsidR="00924EA3" w:rsidRDefault="00924EA3" w:rsidP="001D19FE">
      <w:pPr>
        <w:pStyle w:val="Explaination"/>
        <w:rPr>
          <w:lang w:eastAsia="en-US" w:bidi="ar-SA"/>
        </w:rPr>
      </w:pPr>
      <w:r>
        <w:rPr>
          <w:lang w:eastAsia="en-US" w:bidi="ar-SA"/>
        </w:rPr>
        <w:t>Lead a class discussion comparing student predictions of disaster-prone areas (Supplement) and</w:t>
      </w:r>
      <w:r w:rsidR="001D19FE">
        <w:rPr>
          <w:lang w:eastAsia="en-US" w:bidi="ar-SA"/>
        </w:rPr>
        <w:t xml:space="preserve"> </w:t>
      </w:r>
      <w:r>
        <w:rPr>
          <w:lang w:eastAsia="en-US" w:bidi="ar-SA"/>
        </w:rPr>
        <w:t>their findings from the investigation. How closely did their predictions match what they learned?</w:t>
      </w:r>
    </w:p>
    <w:p w14:paraId="6AF8C66C" w14:textId="77777777" w:rsidR="00D147E2" w:rsidRDefault="00D147E2" w:rsidP="001D19FE">
      <w:pPr>
        <w:pStyle w:val="Explaination"/>
        <w:rPr>
          <w:lang w:eastAsia="en-US" w:bidi="ar-SA"/>
        </w:rPr>
      </w:pPr>
    </w:p>
    <w:p w14:paraId="64E11365" w14:textId="77777777" w:rsidR="00924EA3" w:rsidRDefault="00924EA3" w:rsidP="001D19FE">
      <w:pPr>
        <w:pStyle w:val="Explaination"/>
        <w:rPr>
          <w:lang w:eastAsia="en-US" w:bidi="ar-SA"/>
        </w:rPr>
      </w:pPr>
      <w:r w:rsidRPr="001D19FE">
        <w:rPr>
          <w:b/>
        </w:rPr>
        <w:t>Assessment</w:t>
      </w:r>
      <w:r>
        <w:rPr>
          <w:rFonts w:ascii="AGaramond-Semibold" w:eastAsiaTheme="minorHAnsi" w:hAnsi="AGaramond-Semibold" w:cs="AGaramond-Semibold"/>
          <w:lang w:eastAsia="en-US" w:bidi="ar-SA"/>
        </w:rPr>
        <w:t xml:space="preserve">. </w:t>
      </w:r>
      <w:r>
        <w:rPr>
          <w:lang w:eastAsia="en-US" w:bidi="ar-SA"/>
        </w:rPr>
        <w:t>Students are asked to mark zones at risk for volcanic and seismic events on a paper</w:t>
      </w:r>
      <w:r w:rsidR="00842E9B">
        <w:rPr>
          <w:lang w:eastAsia="en-US" w:bidi="ar-SA"/>
        </w:rPr>
        <w:t xml:space="preserve"> </w:t>
      </w:r>
      <w:r>
        <w:rPr>
          <w:lang w:eastAsia="en-US" w:bidi="ar-SA"/>
        </w:rPr>
        <w:t>map, to create a legend, and to analyze the map.</w:t>
      </w:r>
    </w:p>
    <w:p w14:paraId="29B1F4C4" w14:textId="77777777" w:rsidR="00924EA3" w:rsidRDefault="00924EA3" w:rsidP="001D19FE">
      <w:pPr>
        <w:pStyle w:val="Explaination"/>
        <w:rPr>
          <w:lang w:eastAsia="en-US" w:bidi="ar-SA"/>
        </w:rPr>
      </w:pPr>
      <w:r>
        <w:rPr>
          <w:lang w:eastAsia="en-US" w:bidi="ar-SA"/>
        </w:rPr>
        <w:t>After students complete the assessment, you may want to solicit additional discussion:</w:t>
      </w:r>
    </w:p>
    <w:p w14:paraId="2B07CC56" w14:textId="77777777" w:rsidR="00924EA3" w:rsidRDefault="00924EA3" w:rsidP="00842E9B">
      <w:pPr>
        <w:pStyle w:val="Explaination"/>
        <w:numPr>
          <w:ilvl w:val="0"/>
          <w:numId w:val="5"/>
        </w:numPr>
        <w:rPr>
          <w:lang w:eastAsia="en-US" w:bidi="ar-SA"/>
        </w:rPr>
      </w:pPr>
      <w:r>
        <w:rPr>
          <w:lang w:eastAsia="en-US" w:bidi="ar-SA"/>
        </w:rPr>
        <w:t>Have students identify what data was most important in determining risk zones in the assessment.</w:t>
      </w:r>
      <w:r w:rsidR="00842E9B">
        <w:rPr>
          <w:lang w:eastAsia="en-US" w:bidi="ar-SA"/>
        </w:rPr>
        <w:t xml:space="preserve"> </w:t>
      </w:r>
      <w:r>
        <w:rPr>
          <w:lang w:eastAsia="en-US" w:bidi="ar-SA"/>
        </w:rPr>
        <w:t>One way to do this is to list types of data on the board and have the students rank them in order</w:t>
      </w:r>
      <w:r w:rsidR="00842E9B">
        <w:rPr>
          <w:lang w:eastAsia="en-US" w:bidi="ar-SA"/>
        </w:rPr>
        <w:t xml:space="preserve"> </w:t>
      </w:r>
      <w:r>
        <w:rPr>
          <w:lang w:eastAsia="en-US" w:bidi="ar-SA"/>
        </w:rPr>
        <w:t>of importance.</w:t>
      </w:r>
    </w:p>
    <w:p w14:paraId="6536BD81" w14:textId="77777777" w:rsidR="00924EA3" w:rsidRDefault="00924EA3" w:rsidP="00842E9B">
      <w:pPr>
        <w:pStyle w:val="Explaination"/>
        <w:numPr>
          <w:ilvl w:val="0"/>
          <w:numId w:val="5"/>
        </w:numPr>
        <w:rPr>
          <w:lang w:eastAsia="en-US" w:bidi="ar-SA"/>
        </w:rPr>
      </w:pPr>
      <w:r>
        <w:rPr>
          <w:lang w:eastAsia="en-US" w:bidi="ar-SA"/>
        </w:rPr>
        <w:t>Discuss why some data was more helpful than other data.</w:t>
      </w:r>
    </w:p>
    <w:p w14:paraId="0010FBE6" w14:textId="77777777" w:rsidR="00924EA3" w:rsidRDefault="00924EA3" w:rsidP="00842E9B">
      <w:pPr>
        <w:pStyle w:val="Explaination"/>
        <w:numPr>
          <w:ilvl w:val="0"/>
          <w:numId w:val="5"/>
        </w:numPr>
        <w:rPr>
          <w:lang w:eastAsia="en-US" w:bidi="ar-SA"/>
        </w:rPr>
      </w:pPr>
      <w:r>
        <w:rPr>
          <w:lang w:eastAsia="en-US" w:bidi="ar-SA"/>
        </w:rPr>
        <w:t>Ask students if there is other data that they think would be helpful and to explain why.</w:t>
      </w:r>
    </w:p>
    <w:p w14:paraId="269C479A" w14:textId="77777777" w:rsidR="00924EA3" w:rsidRDefault="00924EA3" w:rsidP="00842E9B">
      <w:pPr>
        <w:pStyle w:val="Heading2"/>
        <w:rPr>
          <w:rFonts w:eastAsiaTheme="minorHAnsi"/>
          <w:lang w:eastAsia="en-US" w:bidi="ar-SA"/>
        </w:rPr>
      </w:pPr>
      <w:r>
        <w:rPr>
          <w:rFonts w:eastAsiaTheme="minorHAnsi"/>
          <w:lang w:eastAsia="en-US" w:bidi="ar-SA"/>
        </w:rPr>
        <w:t>Extending the lesson</w:t>
      </w:r>
    </w:p>
    <w:p w14:paraId="54739665" w14:textId="77777777" w:rsidR="00924EA3" w:rsidRDefault="00924EA3" w:rsidP="00842E9B">
      <w:pPr>
        <w:pStyle w:val="Explaination"/>
        <w:rPr>
          <w:lang w:eastAsia="en-US" w:bidi="ar-SA"/>
        </w:rPr>
      </w:pPr>
      <w:r>
        <w:rPr>
          <w:lang w:eastAsia="en-US" w:bidi="ar-SA"/>
        </w:rPr>
        <w:t>Challenge students to try the following:</w:t>
      </w:r>
    </w:p>
    <w:p w14:paraId="715D71B0" w14:textId="77777777" w:rsidR="00924EA3" w:rsidRDefault="00924EA3" w:rsidP="00842E9B">
      <w:pPr>
        <w:pStyle w:val="Explaination"/>
        <w:numPr>
          <w:ilvl w:val="0"/>
          <w:numId w:val="6"/>
        </w:numPr>
        <w:rPr>
          <w:lang w:eastAsia="en-US" w:bidi="ar-SA"/>
        </w:rPr>
      </w:pPr>
      <w:r>
        <w:rPr>
          <w:lang w:eastAsia="en-US" w:bidi="ar-SA"/>
        </w:rPr>
        <w:t>Analyze historical data for the most notable earthquakes and volcanic eruptions, create new</w:t>
      </w:r>
      <w:r w:rsidR="00842E9B">
        <w:rPr>
          <w:lang w:eastAsia="en-US" w:bidi="ar-SA"/>
        </w:rPr>
        <w:t xml:space="preserve"> </w:t>
      </w:r>
      <w:r>
        <w:rPr>
          <w:lang w:eastAsia="en-US" w:bidi="ar-SA"/>
        </w:rPr>
        <w:t>layers from this data, and make predictions on the next significant eruption or seismic event for</w:t>
      </w:r>
      <w:r w:rsidR="00842E9B">
        <w:rPr>
          <w:lang w:eastAsia="en-US" w:bidi="ar-SA"/>
        </w:rPr>
        <w:t xml:space="preserve"> </w:t>
      </w:r>
      <w:r>
        <w:rPr>
          <w:lang w:eastAsia="en-US" w:bidi="ar-SA"/>
        </w:rPr>
        <w:t>East Asia.</w:t>
      </w:r>
    </w:p>
    <w:p w14:paraId="28DF5457" w14:textId="77777777" w:rsidR="00924EA3" w:rsidRDefault="00924EA3" w:rsidP="00842E9B">
      <w:pPr>
        <w:pStyle w:val="Explaination"/>
        <w:numPr>
          <w:ilvl w:val="0"/>
          <w:numId w:val="6"/>
        </w:numPr>
        <w:rPr>
          <w:lang w:eastAsia="en-US" w:bidi="ar-SA"/>
        </w:rPr>
      </w:pPr>
      <w:r>
        <w:rPr>
          <w:lang w:eastAsia="en-US" w:bidi="ar-SA"/>
        </w:rPr>
        <w:t xml:space="preserve">Research and report on </w:t>
      </w:r>
      <w:r w:rsidR="00DD6679">
        <w:rPr>
          <w:lang w:eastAsia="en-US" w:bidi="ar-SA"/>
        </w:rPr>
        <w:t>a recent</w:t>
      </w:r>
      <w:r>
        <w:rPr>
          <w:lang w:eastAsia="en-US" w:bidi="ar-SA"/>
        </w:rPr>
        <w:t xml:space="preserve"> earthquake and its effects.</w:t>
      </w:r>
    </w:p>
    <w:p w14:paraId="1AB35A8F" w14:textId="77777777" w:rsidR="00924EA3" w:rsidRDefault="00924EA3" w:rsidP="00842E9B">
      <w:pPr>
        <w:pStyle w:val="Explaination"/>
        <w:numPr>
          <w:ilvl w:val="0"/>
          <w:numId w:val="6"/>
        </w:numPr>
        <w:rPr>
          <w:lang w:eastAsia="en-US" w:bidi="ar-SA"/>
        </w:rPr>
      </w:pPr>
      <w:r>
        <w:rPr>
          <w:lang w:eastAsia="en-US" w:bidi="ar-SA"/>
        </w:rPr>
        <w:t>Mark the earthquake location on the map using the Draw tools and create a map using the map</w:t>
      </w:r>
      <w:r w:rsidR="00842E9B">
        <w:rPr>
          <w:lang w:eastAsia="en-US" w:bidi="ar-SA"/>
        </w:rPr>
        <w:t xml:space="preserve"> </w:t>
      </w:r>
      <w:r>
        <w:rPr>
          <w:lang w:eastAsia="en-US" w:bidi="ar-SA"/>
        </w:rPr>
        <w:t>document and data from this lesson to illustrate the report.</w:t>
      </w:r>
    </w:p>
    <w:p w14:paraId="6DA5E854" w14:textId="77777777" w:rsidR="00924EA3" w:rsidRDefault="00DD6679" w:rsidP="00842E9B">
      <w:pPr>
        <w:pStyle w:val="Explaination"/>
        <w:numPr>
          <w:ilvl w:val="0"/>
          <w:numId w:val="6"/>
        </w:numPr>
        <w:rPr>
          <w:lang w:eastAsia="en-US" w:bidi="ar-SA"/>
        </w:rPr>
      </w:pPr>
      <w:r>
        <w:rPr>
          <w:lang w:eastAsia="en-US" w:bidi="ar-SA"/>
        </w:rPr>
        <w:t>Add or create</w:t>
      </w:r>
      <w:r w:rsidR="00924EA3">
        <w:rPr>
          <w:lang w:eastAsia="en-US" w:bidi="ar-SA"/>
        </w:rPr>
        <w:t xml:space="preserve"> a new layer showing locations of natural hazards in your local area.</w:t>
      </w:r>
    </w:p>
    <w:p w14:paraId="10CECA31" w14:textId="77777777" w:rsidR="00924EA3" w:rsidRDefault="00924EA3" w:rsidP="00842E9B">
      <w:pPr>
        <w:pStyle w:val="Explaination"/>
        <w:numPr>
          <w:ilvl w:val="0"/>
          <w:numId w:val="6"/>
        </w:numPr>
        <w:rPr>
          <w:lang w:eastAsia="en-US" w:bidi="ar-SA"/>
        </w:rPr>
      </w:pPr>
      <w:r>
        <w:rPr>
          <w:lang w:eastAsia="en-US" w:bidi="ar-SA"/>
        </w:rPr>
        <w:t>Present their maps to the class, comparing their predictions on Supplement maps to the results of</w:t>
      </w:r>
      <w:r w:rsidR="00842E9B">
        <w:rPr>
          <w:lang w:eastAsia="en-US" w:bidi="ar-SA"/>
        </w:rPr>
        <w:t xml:space="preserve"> </w:t>
      </w:r>
      <w:r>
        <w:rPr>
          <w:lang w:eastAsia="en-US" w:bidi="ar-SA"/>
        </w:rPr>
        <w:t>their analysis on Assessment maps.</w:t>
      </w:r>
    </w:p>
    <w:p w14:paraId="682F6E06" w14:textId="77777777" w:rsidR="00924EA3" w:rsidRPr="00924EA3" w:rsidRDefault="00924EA3" w:rsidP="00842E9B">
      <w:pPr>
        <w:pStyle w:val="Explaination"/>
      </w:pPr>
      <w:r>
        <w:rPr>
          <w:lang w:eastAsia="en-US" w:bidi="ar-SA"/>
        </w:rPr>
        <w:t xml:space="preserve">Check out the </w:t>
      </w:r>
      <w:r>
        <w:rPr>
          <w:rFonts w:hint="eastAsia"/>
          <w:lang w:eastAsia="en-US" w:bidi="ar-SA"/>
        </w:rPr>
        <w:t>“</w:t>
      </w:r>
      <w:r>
        <w:rPr>
          <w:lang w:eastAsia="en-US" w:bidi="ar-SA"/>
        </w:rPr>
        <w:t>Resources by Module</w:t>
      </w:r>
      <w:r>
        <w:rPr>
          <w:rFonts w:hint="eastAsia"/>
          <w:lang w:eastAsia="en-US" w:bidi="ar-SA"/>
        </w:rPr>
        <w:t>”</w:t>
      </w:r>
      <w:r>
        <w:rPr>
          <w:lang w:eastAsia="en-US" w:bidi="ar-SA"/>
        </w:rPr>
        <w:t xml:space="preserve"> section of this book</w:t>
      </w:r>
      <w:r>
        <w:rPr>
          <w:rFonts w:hint="eastAsia"/>
          <w:lang w:eastAsia="en-US" w:bidi="ar-SA"/>
        </w:rPr>
        <w:t>’</w:t>
      </w:r>
      <w:r>
        <w:rPr>
          <w:lang w:eastAsia="en-US" w:bidi="ar-SA"/>
        </w:rPr>
        <w:t>s Web site</w:t>
      </w:r>
      <w:r>
        <w:rPr>
          <w:rFonts w:hint="eastAsia"/>
          <w:lang w:eastAsia="en-US" w:bidi="ar-SA"/>
        </w:rPr>
        <w:t>—</w:t>
      </w:r>
      <w:r>
        <w:rPr>
          <w:lang w:eastAsia="en-US" w:bidi="ar-SA"/>
        </w:rPr>
        <w:t>www.esri.com/ourworldgis</w:t>
      </w:r>
      <w:r w:rsidR="00842E9B">
        <w:rPr>
          <w:lang w:eastAsia="en-US" w:bidi="ar-SA"/>
        </w:rPr>
        <w:t xml:space="preserve"> </w:t>
      </w:r>
      <w:r>
        <w:rPr>
          <w:lang w:eastAsia="en-US" w:bidi="ar-SA"/>
        </w:rPr>
        <w:t>education</w:t>
      </w:r>
      <w:r>
        <w:rPr>
          <w:rFonts w:hint="eastAsia"/>
          <w:lang w:eastAsia="en-US" w:bidi="ar-SA"/>
        </w:rPr>
        <w:t>—</w:t>
      </w:r>
      <w:r>
        <w:rPr>
          <w:lang w:eastAsia="en-US" w:bidi="ar-SA"/>
        </w:rPr>
        <w:t>for print, media, and Internet resources on the topics of earthquakes, volcanoes, plate</w:t>
      </w:r>
      <w:r w:rsidR="00842E9B">
        <w:rPr>
          <w:lang w:eastAsia="en-US" w:bidi="ar-SA"/>
        </w:rPr>
        <w:t xml:space="preserve"> </w:t>
      </w:r>
      <w:r>
        <w:rPr>
          <w:lang w:eastAsia="en-US" w:bidi="ar-SA"/>
        </w:rPr>
        <w:t>tectonics, and East Asia.</w:t>
      </w:r>
    </w:p>
    <w:p w14:paraId="7E9CCD2B" w14:textId="77777777" w:rsidR="00DE2AFE" w:rsidRDefault="00DE2AFE" w:rsidP="001D19FE">
      <w:pPr>
        <w:pStyle w:val="Heading1"/>
      </w:pPr>
      <w:r>
        <w:t xml:space="preserve">Answer key </w:t>
      </w:r>
    </w:p>
    <w:p w14:paraId="6077E786" w14:textId="77777777" w:rsidR="00DE2AFE" w:rsidRDefault="00620BC2" w:rsidP="00620BC2">
      <w:pPr>
        <w:pStyle w:val="Task"/>
      </w:pPr>
      <w:r>
        <w:t>Task</w:t>
      </w:r>
      <w:r w:rsidR="00DE2AFE">
        <w:t xml:space="preserve"> 1: Open a map document and identify cities </w:t>
      </w:r>
    </w:p>
    <w:p w14:paraId="72F9F816" w14:textId="77777777" w:rsidR="00DE2AFE" w:rsidRDefault="00DE2AFE" w:rsidP="001D19FE">
      <w:pPr>
        <w:pStyle w:val="CM162"/>
        <w:spacing w:after="267" w:line="260" w:lineRule="atLeast"/>
        <w:ind w:left="180"/>
        <w:rPr>
          <w:rFonts w:ascii="AGaramond" w:hAnsi="AGaramond" w:cs="AGaramond"/>
          <w:color w:val="0079BD"/>
          <w:sz w:val="22"/>
          <w:szCs w:val="22"/>
        </w:rPr>
      </w:pPr>
      <w:r w:rsidRPr="00842E9B">
        <w:rPr>
          <w:rStyle w:val="ExplainationChar"/>
          <w:b/>
        </w:rPr>
        <w:t>Q1</w:t>
      </w:r>
      <w:r w:rsidRPr="001D19FE">
        <w:rPr>
          <w:rStyle w:val="ExplainationChar"/>
        </w:rPr>
        <w:t>. Use the Identify tool to locate one city within each country listed in the table below and record that city’s population. Possible answers are listed in the table.</w:t>
      </w:r>
      <w:r>
        <w:rPr>
          <w:rFonts w:ascii="AGaramond" w:hAnsi="AGaramond" w:cs="AGaramond"/>
          <w:b/>
          <w:bCs/>
          <w:color w:val="0079BD"/>
          <w:sz w:val="22"/>
          <w:szCs w:val="22"/>
        </w:rPr>
        <w:t xml:space="preserve"> </w:t>
      </w:r>
      <w:r w:rsidR="001D19FE">
        <w:rPr>
          <w:rFonts w:ascii="AGaramond" w:hAnsi="AGaramond" w:cs="AGaramond"/>
          <w:noProof/>
          <w:color w:val="0079BD"/>
          <w:sz w:val="22"/>
          <w:szCs w:val="22"/>
        </w:rPr>
        <w:drawing>
          <wp:inline distT="0" distB="0" distL="0" distR="0" wp14:anchorId="743FF171" wp14:editId="541E7A27">
            <wp:extent cx="5229225" cy="9906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225" cy="990600"/>
                    </a:xfrm>
                    <a:prstGeom prst="rect">
                      <a:avLst/>
                    </a:prstGeom>
                    <a:noFill/>
                    <a:ln>
                      <a:noFill/>
                    </a:ln>
                  </pic:spPr>
                </pic:pic>
              </a:graphicData>
            </a:graphic>
          </wp:inline>
        </w:drawing>
      </w:r>
    </w:p>
    <w:p w14:paraId="7AAF6038" w14:textId="77777777" w:rsidR="00DE2AFE" w:rsidRDefault="00620BC2" w:rsidP="00842E9B">
      <w:pPr>
        <w:pStyle w:val="StepTitle"/>
      </w:pPr>
      <w:r>
        <w:t>Task</w:t>
      </w:r>
      <w:r w:rsidR="00DE2AFE">
        <w:t xml:space="preserve"> 2: Look at population density and earthquake magnitudes </w:t>
      </w:r>
    </w:p>
    <w:p w14:paraId="350B4AD7" w14:textId="77777777" w:rsidR="00DE2AFE" w:rsidRDefault="00DE2AFE" w:rsidP="001D19FE">
      <w:pPr>
        <w:pStyle w:val="Explaination"/>
        <w:rPr>
          <w:color w:val="0079BD"/>
        </w:rPr>
      </w:pPr>
      <w:r>
        <w:rPr>
          <w:b/>
          <w:bCs/>
        </w:rPr>
        <w:t xml:space="preserve">Q2. </w:t>
      </w:r>
      <w:r>
        <w:t xml:space="preserve">Use the Identify tool to locate two East Asian cities in areas where population density is greater than 250 people per square kilometer. </w:t>
      </w:r>
      <w:r>
        <w:rPr>
          <w:b/>
          <w:bCs/>
          <w:color w:val="0079BD"/>
        </w:rPr>
        <w:t xml:space="preserve">Possible answers: Nanjing, China; Calcutta, India </w:t>
      </w:r>
    </w:p>
    <w:p w14:paraId="0D42F5BF" w14:textId="77777777" w:rsidR="00DE2AFE" w:rsidRDefault="00DE2AFE" w:rsidP="001D19FE">
      <w:pPr>
        <w:pStyle w:val="Explaination"/>
        <w:rPr>
          <w:color w:val="0079BD"/>
        </w:rPr>
      </w:pPr>
      <w:r>
        <w:rPr>
          <w:b/>
          <w:bCs/>
        </w:rPr>
        <w:t xml:space="preserve">Q3. </w:t>
      </w:r>
      <w:r>
        <w:t xml:space="preserve">Describe the general pattern of population density in East Asia. </w:t>
      </w:r>
      <w:r>
        <w:rPr>
          <w:b/>
          <w:bCs/>
          <w:color w:val="0079BD"/>
        </w:rPr>
        <w:t>Areas of high population density are found in the southeastern part of the region. Specific areas students may men</w:t>
      </w:r>
      <w:r>
        <w:rPr>
          <w:b/>
          <w:bCs/>
          <w:color w:val="0079BD"/>
        </w:rPr>
        <w:softHyphen/>
        <w:t xml:space="preserve">tion include eastern China, the Indian subcontinent, southeast Asia peninsula, Japan, and some islands. The remainder of East Asia has generally low population density. </w:t>
      </w:r>
    </w:p>
    <w:p w14:paraId="5CDA597B" w14:textId="77777777" w:rsidR="00DE2AFE" w:rsidRDefault="00DE2AFE" w:rsidP="001D19FE">
      <w:pPr>
        <w:pStyle w:val="Explaination"/>
        <w:rPr>
          <w:color w:val="0079BD"/>
        </w:rPr>
      </w:pPr>
      <w:r>
        <w:rPr>
          <w:b/>
          <w:bCs/>
        </w:rPr>
        <w:t xml:space="preserve">Q4. </w:t>
      </w:r>
      <w:r>
        <w:t xml:space="preserve">In general, where did earthquakes with a magnitude of ≥5 occur? </w:t>
      </w:r>
      <w:r>
        <w:rPr>
          <w:b/>
          <w:bCs/>
          <w:color w:val="0079BD"/>
        </w:rPr>
        <w:t xml:space="preserve">Answers will vary but should mention that many of the earthquakes occurred along the islands of the Pacific Rim, with some occurring under the ocean. </w:t>
      </w:r>
    </w:p>
    <w:p w14:paraId="3FA7AD42" w14:textId="77777777" w:rsidR="00DE2AFE" w:rsidRDefault="00DE2AFE" w:rsidP="001D19FE">
      <w:pPr>
        <w:pStyle w:val="Explaination"/>
        <w:rPr>
          <w:b/>
          <w:bCs/>
          <w:color w:val="0079BD"/>
        </w:rPr>
      </w:pPr>
      <w:r>
        <w:rPr>
          <w:b/>
          <w:bCs/>
        </w:rPr>
        <w:t xml:space="preserve">Q5. </w:t>
      </w:r>
      <w:r>
        <w:t xml:space="preserve">Did these earthquakes occur near densely populated areas? Where? </w:t>
      </w:r>
      <w:r>
        <w:rPr>
          <w:b/>
          <w:bCs/>
          <w:color w:val="0079BD"/>
        </w:rPr>
        <w:t xml:space="preserve">Yes: Japan, Indonesia, Philippines, Taiwan </w:t>
      </w:r>
    </w:p>
    <w:p w14:paraId="1EAE9432" w14:textId="77777777" w:rsidR="001D19FE" w:rsidRDefault="001D19FE" w:rsidP="001D19FE">
      <w:pPr>
        <w:pStyle w:val="Explaination"/>
        <w:rPr>
          <w:color w:val="0079BD"/>
        </w:rPr>
      </w:pPr>
    </w:p>
    <w:p w14:paraId="2A780620" w14:textId="77777777" w:rsidR="00DE2AFE" w:rsidRDefault="00620BC2" w:rsidP="00620BC2">
      <w:pPr>
        <w:pStyle w:val="Task"/>
      </w:pPr>
      <w:r>
        <w:t>Task</w:t>
      </w:r>
      <w:r w:rsidR="00DE2AFE">
        <w:t xml:space="preserve"> 3: Measure the distance between active volcanoes and nearby cities </w:t>
      </w:r>
    </w:p>
    <w:p w14:paraId="598FC9CC" w14:textId="35C6A0AE" w:rsidR="00DE2AFE" w:rsidRDefault="00DE2AFE" w:rsidP="001D19FE">
      <w:pPr>
        <w:pStyle w:val="Explaination"/>
        <w:rPr>
          <w:color w:val="0079BD"/>
        </w:rPr>
      </w:pPr>
      <w:r>
        <w:rPr>
          <w:b/>
          <w:bCs/>
        </w:rPr>
        <w:t xml:space="preserve">Q6. </w:t>
      </w:r>
      <w:r>
        <w:t>What is the closest distance you found between a</w:t>
      </w:r>
      <w:r w:rsidR="007C6933">
        <w:t>n active</w:t>
      </w:r>
      <w:bookmarkStart w:id="0" w:name="_GoBack"/>
      <w:bookmarkEnd w:id="0"/>
      <w:r>
        <w:t xml:space="preserve"> volcano and a city? Record that city, the volcano, and the distance between them. </w:t>
      </w:r>
      <w:r>
        <w:rPr>
          <w:b/>
          <w:bCs/>
          <w:color w:val="0079BD"/>
        </w:rPr>
        <w:t xml:space="preserve">Possible answer: City: Manado, Indonesia. Volcano: Mahawu. Distance: 7 kilometers </w:t>
      </w:r>
    </w:p>
    <w:p w14:paraId="7C3D7E95" w14:textId="77777777" w:rsidR="00DE2AFE" w:rsidRDefault="00DE2AFE" w:rsidP="001D19FE">
      <w:pPr>
        <w:pStyle w:val="Explaination"/>
        <w:rPr>
          <w:color w:val="0079BD"/>
        </w:rPr>
      </w:pPr>
      <w:r>
        <w:rPr>
          <w:b/>
          <w:bCs/>
        </w:rPr>
        <w:t xml:space="preserve">Q7. </w:t>
      </w:r>
      <w:r>
        <w:t xml:space="preserve">Are there many active volcanoes located close to cities? </w:t>
      </w:r>
      <w:r>
        <w:rPr>
          <w:b/>
          <w:bCs/>
          <w:color w:val="0079BD"/>
        </w:rPr>
        <w:t xml:space="preserve">Yes </w:t>
      </w:r>
    </w:p>
    <w:p w14:paraId="5E2E1469" w14:textId="77777777" w:rsidR="00DE2AFE" w:rsidRDefault="00DE2AFE" w:rsidP="001D19FE">
      <w:pPr>
        <w:pStyle w:val="Explaination"/>
        <w:rPr>
          <w:b/>
          <w:bCs/>
          <w:color w:val="0079BD"/>
        </w:rPr>
      </w:pPr>
      <w:r>
        <w:rPr>
          <w:b/>
          <w:bCs/>
        </w:rPr>
        <w:t xml:space="preserve">Q8. </w:t>
      </w:r>
      <w:r>
        <w:t xml:space="preserve">What patterns do you see in the locations of volcanoes, and how do they compare with the earthquake patterns? </w:t>
      </w:r>
      <w:r>
        <w:rPr>
          <w:b/>
          <w:bCs/>
          <w:color w:val="0079BD"/>
        </w:rPr>
        <w:t xml:space="preserve">The patterns of earthquake and volcano locations are virtually the same, especially along the islands of the Pacific Rim (the western edge of the Ring of Fire). </w:t>
      </w:r>
    </w:p>
    <w:p w14:paraId="28D1EAC5" w14:textId="77777777" w:rsidR="001D19FE" w:rsidRDefault="001D19FE" w:rsidP="001D19FE">
      <w:pPr>
        <w:pStyle w:val="Explaination"/>
        <w:rPr>
          <w:color w:val="0079BD"/>
        </w:rPr>
      </w:pPr>
    </w:p>
    <w:p w14:paraId="18284D41" w14:textId="77777777" w:rsidR="00DE2AFE" w:rsidRDefault="00620BC2" w:rsidP="00620BC2">
      <w:pPr>
        <w:pStyle w:val="Task"/>
      </w:pPr>
      <w:r>
        <w:t>Task</w:t>
      </w:r>
      <w:r w:rsidR="00DE2AFE">
        <w:t xml:space="preserve"> 4: Look at plate boundaries </w:t>
      </w:r>
    </w:p>
    <w:p w14:paraId="5D28673E" w14:textId="77777777" w:rsidR="00625C41" w:rsidRDefault="00DE2AFE" w:rsidP="001D19FE">
      <w:pPr>
        <w:pStyle w:val="Explaination"/>
      </w:pPr>
      <w:r>
        <w:rPr>
          <w:color w:val="211D1E"/>
        </w:rPr>
        <w:t xml:space="preserve">Q9. Record labels on the Supplement map. </w:t>
      </w:r>
      <w:r>
        <w:t xml:space="preserve">Refer to the Region2 map document for correct answers. </w:t>
      </w:r>
    </w:p>
    <w:p w14:paraId="720D8AF0" w14:textId="77777777" w:rsidR="001D19FE" w:rsidRDefault="001D19FE" w:rsidP="001D19FE">
      <w:pPr>
        <w:pStyle w:val="Explaination"/>
      </w:pPr>
    </w:p>
    <w:p w14:paraId="0C981C17" w14:textId="77777777" w:rsidR="00625C41" w:rsidRDefault="00620BC2" w:rsidP="00620BC2">
      <w:pPr>
        <w:pStyle w:val="Task"/>
      </w:pPr>
      <w:r>
        <w:t>Task</w:t>
      </w:r>
      <w:r w:rsidR="00625C41">
        <w:t xml:space="preserve"> 5: Add an image file</w:t>
      </w:r>
    </w:p>
    <w:p w14:paraId="427A5E6B" w14:textId="77777777" w:rsidR="00625C41" w:rsidRDefault="00625C41" w:rsidP="001D19FE">
      <w:pPr>
        <w:pStyle w:val="Explaination"/>
        <w:rPr>
          <w:rFonts w:ascii="AGaramond-Semibold" w:eastAsiaTheme="minorHAnsi" w:hAnsi="AGaramond-Semibold" w:cs="AGaramond-Semibold"/>
          <w:color w:val="0094F6"/>
          <w:lang w:eastAsia="en-US" w:bidi="ar-SA"/>
        </w:rPr>
      </w:pPr>
      <w:r w:rsidRPr="001D19FE">
        <w:rPr>
          <w:rFonts w:ascii="AGaramond-Semibold" w:eastAsiaTheme="minorHAnsi" w:hAnsi="AGaramond-Semibold" w:cs="AGaramond-Semibold"/>
          <w:b/>
          <w:lang w:eastAsia="en-US" w:bidi="ar-SA"/>
        </w:rPr>
        <w:t>Q10</w:t>
      </w:r>
      <w:r>
        <w:rPr>
          <w:rFonts w:ascii="AGaramond-Semibold" w:eastAsiaTheme="minorHAnsi" w:hAnsi="AGaramond-Semibold" w:cs="AGaramond-Semibold"/>
          <w:lang w:eastAsia="en-US" w:bidi="ar-SA"/>
        </w:rPr>
        <w:t xml:space="preserve">. </w:t>
      </w:r>
      <w:r>
        <w:rPr>
          <w:lang w:eastAsia="en-US" w:bidi="ar-SA"/>
        </w:rPr>
        <w:t xml:space="preserve">On the Supplement map, draw the zones of subduction. </w:t>
      </w:r>
      <w:r>
        <w:rPr>
          <w:rFonts w:ascii="AGaramond-Semibold" w:eastAsiaTheme="minorHAnsi" w:hAnsi="AGaramond-Semibold" w:cs="AGaramond-Semibold"/>
          <w:color w:val="0094F6"/>
          <w:lang w:eastAsia="en-US" w:bidi="ar-SA"/>
        </w:rPr>
        <w:t>Student maps should indicate</w:t>
      </w:r>
      <w:r w:rsidR="00620BC2">
        <w:rPr>
          <w:rFonts w:ascii="AGaramond-Semibold" w:eastAsiaTheme="minorHAnsi" w:hAnsi="AGaramond-Semibold" w:cs="AGaramond-Semibold"/>
          <w:color w:val="0094F6"/>
          <w:lang w:eastAsia="en-US" w:bidi="ar-SA"/>
        </w:rPr>
        <w:t xml:space="preserve"> </w:t>
      </w:r>
      <w:r>
        <w:rPr>
          <w:rFonts w:ascii="AGaramond-Semibold" w:eastAsiaTheme="minorHAnsi" w:hAnsi="AGaramond-Semibold" w:cs="AGaramond-Semibold"/>
          <w:color w:val="0094F6"/>
          <w:lang w:eastAsia="en-US" w:bidi="ar-SA"/>
        </w:rPr>
        <w:t>subduction zones along the western boundary of the Pacific plate and the eastern and</w:t>
      </w:r>
      <w:r w:rsidR="001D19FE">
        <w:rPr>
          <w:rFonts w:ascii="AGaramond-Semibold" w:eastAsiaTheme="minorHAnsi" w:hAnsi="AGaramond-Semibold" w:cs="AGaramond-Semibold"/>
          <w:color w:val="0094F6"/>
          <w:lang w:eastAsia="en-US" w:bidi="ar-SA"/>
        </w:rPr>
        <w:t xml:space="preserve"> </w:t>
      </w:r>
      <w:r>
        <w:rPr>
          <w:rFonts w:ascii="AGaramond-Semibold" w:eastAsiaTheme="minorHAnsi" w:hAnsi="AGaramond-Semibold" w:cs="AGaramond-Semibold"/>
          <w:color w:val="0094F6"/>
          <w:lang w:eastAsia="en-US" w:bidi="ar-SA"/>
        </w:rPr>
        <w:t>southern boundaries of the Indo-China plate.</w:t>
      </w:r>
    </w:p>
    <w:p w14:paraId="6B851452" w14:textId="77777777" w:rsidR="001D19FE" w:rsidRDefault="001D19FE" w:rsidP="001D19FE">
      <w:pPr>
        <w:pStyle w:val="Explaination"/>
        <w:rPr>
          <w:rFonts w:ascii="AGaramond-Semibold" w:eastAsiaTheme="minorHAnsi" w:hAnsi="AGaramond-Semibold" w:cs="AGaramond-Semibold"/>
          <w:color w:val="0094F6"/>
          <w:lang w:eastAsia="en-US" w:bidi="ar-SA"/>
        </w:rPr>
      </w:pPr>
    </w:p>
    <w:p w14:paraId="6B698BBE" w14:textId="77777777" w:rsidR="00625C41" w:rsidRDefault="00620BC2" w:rsidP="00620BC2">
      <w:pPr>
        <w:pStyle w:val="Task"/>
        <w:rPr>
          <w:lang w:eastAsia="en-US" w:bidi="ar-SA"/>
        </w:rPr>
      </w:pPr>
      <w:r>
        <w:rPr>
          <w:lang w:eastAsia="en-US" w:bidi="ar-SA"/>
        </w:rPr>
        <w:t>Task</w:t>
      </w:r>
      <w:r w:rsidR="00625C41">
        <w:rPr>
          <w:lang w:eastAsia="en-US" w:bidi="ar-SA"/>
        </w:rPr>
        <w:t xml:space="preserve"> 6: Investigate your map</w:t>
      </w:r>
    </w:p>
    <w:p w14:paraId="4B22DEE6" w14:textId="77777777" w:rsidR="00625C41" w:rsidRPr="001D19FE" w:rsidRDefault="00625C41" w:rsidP="001D19FE">
      <w:pPr>
        <w:pStyle w:val="Explaination"/>
      </w:pPr>
      <w:r w:rsidRPr="001D19FE">
        <w:t>Q11. Record the name of the plate you investigated. List three cities and three physical features in</w:t>
      </w:r>
      <w:r w:rsidR="001D19FE">
        <w:t xml:space="preserve"> </w:t>
      </w:r>
      <w:r w:rsidRPr="001D19FE">
        <w:t>the vicinity. Possible answers are listed below.</w:t>
      </w:r>
    </w:p>
    <w:p w14:paraId="13CE0688" w14:textId="77777777" w:rsidR="00842E9B" w:rsidRDefault="00842E9B" w:rsidP="001D19FE">
      <w:pPr>
        <w:pStyle w:val="Explaination"/>
        <w:rPr>
          <w:rFonts w:ascii="AGaramond-Semibold" w:eastAsiaTheme="minorHAnsi" w:hAnsi="AGaramond-Semibold" w:cs="AGaramond-Semibold"/>
          <w:color w:val="0094F6"/>
          <w:kern w:val="0"/>
          <w:sz w:val="22"/>
          <w:szCs w:val="22"/>
          <w:lang w:eastAsia="en-US" w:bidi="ar-SA"/>
        </w:rPr>
      </w:pPr>
    </w:p>
    <w:p w14:paraId="61DD553D" w14:textId="77777777" w:rsidR="00625C41" w:rsidRDefault="00625C41" w:rsidP="001D19FE">
      <w:pPr>
        <w:pStyle w:val="Explaination"/>
        <w:rPr>
          <w:rFonts w:ascii="AGaramond-Semibold" w:eastAsiaTheme="minorHAnsi" w:hAnsi="AGaramond-Semibold" w:cs="AGaramond-Semibold"/>
          <w:color w:val="0094F6"/>
          <w:kern w:val="0"/>
          <w:sz w:val="22"/>
          <w:szCs w:val="22"/>
          <w:lang w:eastAsia="en-US" w:bidi="ar-SA"/>
        </w:rPr>
      </w:pPr>
      <w:r>
        <w:rPr>
          <w:rFonts w:ascii="AGaramond-Semibold" w:eastAsiaTheme="minorHAnsi" w:hAnsi="AGaramond-Semibold" w:cs="AGaramond-Semibold"/>
          <w:color w:val="0094F6"/>
          <w:kern w:val="0"/>
          <w:sz w:val="22"/>
          <w:szCs w:val="22"/>
          <w:lang w:eastAsia="en-US" w:bidi="ar-SA"/>
        </w:rPr>
        <w:t>Plate name: Amur Plate</w:t>
      </w:r>
    </w:p>
    <w:p w14:paraId="031BEA18" w14:textId="77777777" w:rsidR="00625C41" w:rsidRDefault="00625C41" w:rsidP="001D19FE">
      <w:pPr>
        <w:pStyle w:val="Explaination"/>
        <w:rPr>
          <w:rFonts w:ascii="AGaramond-Semibold" w:eastAsiaTheme="minorHAnsi" w:hAnsi="AGaramond-Semibold" w:cs="AGaramond-Semibold"/>
          <w:color w:val="0094F6"/>
          <w:kern w:val="0"/>
          <w:sz w:val="22"/>
          <w:szCs w:val="22"/>
          <w:lang w:eastAsia="en-US" w:bidi="ar-SA"/>
        </w:rPr>
      </w:pPr>
      <w:r>
        <w:rPr>
          <w:rFonts w:ascii="AGaramond-Semibold" w:eastAsiaTheme="minorHAnsi" w:hAnsi="AGaramond-Semibold" w:cs="AGaramond-Semibold"/>
          <w:color w:val="0094F6"/>
          <w:kern w:val="0"/>
          <w:sz w:val="22"/>
          <w:szCs w:val="22"/>
          <w:lang w:eastAsia="en-US" w:bidi="ar-SA"/>
        </w:rPr>
        <w:t>Cities:</w:t>
      </w:r>
    </w:p>
    <w:p w14:paraId="60F04188" w14:textId="77777777" w:rsidR="00625C41" w:rsidRDefault="00625C41" w:rsidP="001D19FE">
      <w:pPr>
        <w:pStyle w:val="Explaination"/>
        <w:rPr>
          <w:rFonts w:ascii="AGaramond-Semibold" w:eastAsiaTheme="minorHAnsi" w:hAnsi="AGaramond-Semibold" w:cs="AGaramond-Semibold"/>
          <w:color w:val="0094F6"/>
          <w:kern w:val="0"/>
          <w:sz w:val="22"/>
          <w:szCs w:val="22"/>
          <w:lang w:eastAsia="en-US" w:bidi="ar-SA"/>
        </w:rPr>
      </w:pPr>
      <w:r>
        <w:rPr>
          <w:rFonts w:ascii="AGaramond-Semibold" w:eastAsiaTheme="minorHAnsi" w:hAnsi="AGaramond-Semibold" w:cs="AGaramond-Semibold"/>
          <w:color w:val="0094F6"/>
          <w:kern w:val="0"/>
          <w:sz w:val="22"/>
          <w:szCs w:val="22"/>
          <w:lang w:eastAsia="en-US" w:bidi="ar-SA"/>
        </w:rPr>
        <w:t>1. Nagoya, Japan</w:t>
      </w:r>
    </w:p>
    <w:p w14:paraId="7C0EDBB1" w14:textId="77777777" w:rsidR="00625C41" w:rsidRDefault="00625C41" w:rsidP="001D19FE">
      <w:pPr>
        <w:pStyle w:val="Explaination"/>
        <w:rPr>
          <w:rFonts w:ascii="AGaramond-Semibold" w:eastAsiaTheme="minorHAnsi" w:hAnsi="AGaramond-Semibold" w:cs="AGaramond-Semibold"/>
          <w:color w:val="0094F6"/>
          <w:kern w:val="0"/>
          <w:sz w:val="22"/>
          <w:szCs w:val="22"/>
          <w:lang w:eastAsia="en-US" w:bidi="ar-SA"/>
        </w:rPr>
      </w:pPr>
      <w:r>
        <w:rPr>
          <w:rFonts w:ascii="AGaramond-Semibold" w:eastAsiaTheme="minorHAnsi" w:hAnsi="AGaramond-Semibold" w:cs="AGaramond-Semibold"/>
          <w:color w:val="0094F6"/>
          <w:kern w:val="0"/>
          <w:sz w:val="22"/>
          <w:szCs w:val="22"/>
          <w:lang w:eastAsia="en-US" w:bidi="ar-SA"/>
        </w:rPr>
        <w:t>2. Pusan, South Korea</w:t>
      </w:r>
    </w:p>
    <w:p w14:paraId="610F0B9C" w14:textId="77777777" w:rsidR="00625C41" w:rsidRDefault="00625C41" w:rsidP="001D19FE">
      <w:pPr>
        <w:pStyle w:val="Explaination"/>
        <w:rPr>
          <w:rFonts w:ascii="AGaramond-Semibold" w:eastAsiaTheme="minorHAnsi" w:hAnsi="AGaramond-Semibold" w:cs="AGaramond-Semibold"/>
          <w:color w:val="0094F6"/>
          <w:kern w:val="0"/>
          <w:sz w:val="22"/>
          <w:szCs w:val="22"/>
          <w:lang w:eastAsia="en-US" w:bidi="ar-SA"/>
        </w:rPr>
      </w:pPr>
      <w:r>
        <w:rPr>
          <w:rFonts w:ascii="AGaramond-Semibold" w:eastAsiaTheme="minorHAnsi" w:hAnsi="AGaramond-Semibold" w:cs="AGaramond-Semibold"/>
          <w:color w:val="0094F6"/>
          <w:kern w:val="0"/>
          <w:sz w:val="22"/>
          <w:szCs w:val="22"/>
          <w:lang w:eastAsia="en-US" w:bidi="ar-SA"/>
        </w:rPr>
        <w:t>3. Vladivostok, Russia</w:t>
      </w:r>
    </w:p>
    <w:p w14:paraId="193D58AF" w14:textId="77777777" w:rsidR="00625C41" w:rsidRDefault="00625C41" w:rsidP="001D19FE">
      <w:pPr>
        <w:pStyle w:val="Explaination"/>
        <w:rPr>
          <w:rFonts w:ascii="AGaramond-Semibold" w:eastAsiaTheme="minorHAnsi" w:hAnsi="AGaramond-Semibold" w:cs="AGaramond-Semibold"/>
          <w:color w:val="0094F6"/>
          <w:kern w:val="0"/>
          <w:sz w:val="22"/>
          <w:szCs w:val="22"/>
          <w:lang w:eastAsia="en-US" w:bidi="ar-SA"/>
        </w:rPr>
      </w:pPr>
      <w:r>
        <w:rPr>
          <w:rFonts w:ascii="AGaramond-Semibold" w:eastAsiaTheme="minorHAnsi" w:hAnsi="AGaramond-Semibold" w:cs="AGaramond-Semibold"/>
          <w:color w:val="0094F6"/>
          <w:kern w:val="0"/>
          <w:sz w:val="22"/>
          <w:szCs w:val="22"/>
          <w:lang w:eastAsia="en-US" w:bidi="ar-SA"/>
        </w:rPr>
        <w:t>Physical features:</w:t>
      </w:r>
    </w:p>
    <w:p w14:paraId="617FF276" w14:textId="77777777" w:rsidR="00625C41" w:rsidRDefault="00625C41" w:rsidP="001D19FE">
      <w:pPr>
        <w:pStyle w:val="Explaination"/>
        <w:rPr>
          <w:rFonts w:ascii="AGaramond-Semibold" w:eastAsiaTheme="minorHAnsi" w:hAnsi="AGaramond-Semibold" w:cs="AGaramond-Semibold"/>
          <w:color w:val="0094F6"/>
          <w:kern w:val="0"/>
          <w:sz w:val="22"/>
          <w:szCs w:val="22"/>
          <w:lang w:eastAsia="en-US" w:bidi="ar-SA"/>
        </w:rPr>
      </w:pPr>
      <w:r>
        <w:rPr>
          <w:rFonts w:ascii="AGaramond-Semibold" w:eastAsiaTheme="minorHAnsi" w:hAnsi="AGaramond-Semibold" w:cs="AGaramond-Semibold"/>
          <w:color w:val="0094F6"/>
          <w:kern w:val="0"/>
          <w:sz w:val="22"/>
          <w:szCs w:val="22"/>
          <w:lang w:eastAsia="en-US" w:bidi="ar-SA"/>
        </w:rPr>
        <w:t>1. Fuji-san (volcano)</w:t>
      </w:r>
    </w:p>
    <w:p w14:paraId="04857E40" w14:textId="77777777" w:rsidR="00625C41" w:rsidRDefault="00625C41" w:rsidP="001D19FE">
      <w:pPr>
        <w:pStyle w:val="Explaination"/>
        <w:rPr>
          <w:rFonts w:ascii="AGaramond-Semibold" w:eastAsiaTheme="minorHAnsi" w:hAnsi="AGaramond-Semibold" w:cs="AGaramond-Semibold"/>
          <w:color w:val="0094F6"/>
          <w:kern w:val="0"/>
          <w:sz w:val="22"/>
          <w:szCs w:val="22"/>
          <w:lang w:eastAsia="en-US" w:bidi="ar-SA"/>
        </w:rPr>
      </w:pPr>
      <w:r>
        <w:rPr>
          <w:rFonts w:ascii="AGaramond-Semibold" w:eastAsiaTheme="minorHAnsi" w:hAnsi="AGaramond-Semibold" w:cs="AGaramond-Semibold"/>
          <w:color w:val="0094F6"/>
          <w:kern w:val="0"/>
          <w:sz w:val="22"/>
          <w:szCs w:val="22"/>
          <w:lang w:eastAsia="en-US" w:bidi="ar-SA"/>
        </w:rPr>
        <w:t>2. Haku san (volcano)</w:t>
      </w:r>
    </w:p>
    <w:p w14:paraId="10490783" w14:textId="77777777" w:rsidR="00625C41" w:rsidRPr="00625C41" w:rsidRDefault="00625C41" w:rsidP="001D19FE">
      <w:pPr>
        <w:pStyle w:val="Explaination"/>
      </w:pPr>
      <w:r>
        <w:rPr>
          <w:rFonts w:ascii="AGaramond-Semibold" w:eastAsiaTheme="minorHAnsi" w:hAnsi="AGaramond-Semibold" w:cs="AGaramond-Semibold"/>
          <w:color w:val="0094F6"/>
          <w:kern w:val="0"/>
          <w:sz w:val="22"/>
          <w:szCs w:val="22"/>
          <w:lang w:eastAsia="en-US" w:bidi="ar-SA"/>
        </w:rPr>
        <w:t>3. Ocean trench at southern boundary</w:t>
      </w:r>
    </w:p>
    <w:p w14:paraId="5CB1F126" w14:textId="77777777" w:rsidR="00DE2AFE" w:rsidRDefault="00DE2AFE" w:rsidP="00DE2AFE">
      <w:pPr>
        <w:pStyle w:val="Default"/>
        <w:pageBreakBefore/>
        <w:framePr w:w="11960" w:wrap="auto" w:vAnchor="page" w:hAnchor="page" w:x="1441" w:y="681"/>
        <w:rPr>
          <w:rFonts w:ascii="AGaramond" w:hAnsi="AGaramond" w:cs="AGaramond"/>
          <w:color w:val="0079BD"/>
          <w:sz w:val="22"/>
          <w:szCs w:val="22"/>
        </w:rPr>
      </w:pPr>
    </w:p>
    <w:p w14:paraId="317D205D" w14:textId="77777777" w:rsidR="00DE2AFE" w:rsidRDefault="00DE2AFE" w:rsidP="00625C41">
      <w:pPr>
        <w:pStyle w:val="Heading1"/>
      </w:pPr>
      <w:r>
        <w:t xml:space="preserve">Assessment rubrics </w:t>
      </w:r>
    </w:p>
    <w:p w14:paraId="284F564B" w14:textId="77777777" w:rsidR="00625C41" w:rsidRPr="00625C41" w:rsidRDefault="00625C41" w:rsidP="00625C41">
      <w:pPr>
        <w:pStyle w:val="Default"/>
        <w:rPr>
          <w:b/>
        </w:rPr>
      </w:pPr>
      <w:r w:rsidRPr="00625C41">
        <w:rPr>
          <w:b/>
        </w:rPr>
        <w:t>Middle School</w:t>
      </w:r>
    </w:p>
    <w:p w14:paraId="06AE522B" w14:textId="77777777" w:rsidR="00DE2AFE" w:rsidRDefault="00625C41" w:rsidP="00DE2AFE">
      <w:pPr>
        <w:pStyle w:val="CM180"/>
        <w:spacing w:after="1137" w:line="260" w:lineRule="atLeast"/>
        <w:jc w:val="both"/>
        <w:rPr>
          <w:rFonts w:ascii="AGaramond" w:hAnsi="AGaramond" w:cs="AGaramond"/>
          <w:color w:val="211D1E"/>
          <w:sz w:val="22"/>
          <w:szCs w:val="22"/>
        </w:rPr>
      </w:pPr>
      <w:r>
        <w:rPr>
          <w:noProof/>
          <w:color w:val="BB4415"/>
          <w:sz w:val="22"/>
          <w:szCs w:val="22"/>
        </w:rPr>
        <w:drawing>
          <wp:inline distT="0" distB="0" distL="0" distR="0" wp14:anchorId="30411EFC" wp14:editId="4D4E63D7">
            <wp:extent cx="5972175" cy="6219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2175" cy="6219825"/>
                    </a:xfrm>
                    <a:prstGeom prst="rect">
                      <a:avLst/>
                    </a:prstGeom>
                    <a:noFill/>
                    <a:ln>
                      <a:noFill/>
                    </a:ln>
                  </pic:spPr>
                </pic:pic>
              </a:graphicData>
            </a:graphic>
          </wp:inline>
        </w:drawing>
      </w:r>
      <w:r w:rsidR="00DE2AFE">
        <w:rPr>
          <w:rFonts w:ascii="AGaramond" w:hAnsi="AGaramond" w:cs="AGaramond"/>
          <w:color w:val="211D1E"/>
          <w:sz w:val="22"/>
          <w:szCs w:val="22"/>
        </w:rPr>
        <w:t xml:space="preserve">This is a four-point rubric based on the National Standards for Geographic Education. The mastery level meets the target objective for grades 5–8. </w:t>
      </w:r>
    </w:p>
    <w:p w14:paraId="6892E3B5" w14:textId="77777777" w:rsidR="00625C41" w:rsidRDefault="00625C41" w:rsidP="00DE2AFE">
      <w:pPr>
        <w:pStyle w:val="CM167"/>
        <w:spacing w:after="205"/>
        <w:jc w:val="both"/>
        <w:rPr>
          <w:rFonts w:ascii="Frutiger 57Cn" w:hAnsi="Frutiger 57Cn" w:cs="Frutiger 57Cn"/>
          <w:b/>
          <w:bCs/>
          <w:color w:val="211D1E"/>
          <w:sz w:val="26"/>
          <w:szCs w:val="26"/>
        </w:rPr>
      </w:pPr>
    </w:p>
    <w:p w14:paraId="66367769" w14:textId="77777777" w:rsidR="00DE2AFE" w:rsidRDefault="00DE2AFE" w:rsidP="00DE2AFE">
      <w:pPr>
        <w:pStyle w:val="CM167"/>
        <w:spacing w:after="205"/>
        <w:jc w:val="both"/>
        <w:rPr>
          <w:rFonts w:ascii="Frutiger 57Cn" w:hAnsi="Frutiger 57Cn" w:cs="Frutiger 57Cn"/>
          <w:color w:val="211D1E"/>
          <w:sz w:val="26"/>
          <w:szCs w:val="26"/>
        </w:rPr>
      </w:pPr>
      <w:r>
        <w:rPr>
          <w:rFonts w:ascii="Frutiger 57Cn" w:hAnsi="Frutiger 57Cn" w:cs="Frutiger 57Cn"/>
          <w:b/>
          <w:bCs/>
          <w:color w:val="211D1E"/>
          <w:sz w:val="26"/>
          <w:szCs w:val="26"/>
        </w:rPr>
        <w:t xml:space="preserve">High school </w:t>
      </w:r>
    </w:p>
    <w:p w14:paraId="528FDD1F" w14:textId="77777777" w:rsidR="00DE2AFE" w:rsidRDefault="00625C41" w:rsidP="00DE2AFE">
      <w:pPr>
        <w:pStyle w:val="CM181"/>
        <w:spacing w:after="1925" w:line="260" w:lineRule="atLeast"/>
        <w:jc w:val="both"/>
        <w:rPr>
          <w:rFonts w:ascii="AGaramond" w:hAnsi="AGaramond" w:cs="AGaramond"/>
          <w:color w:val="211D1E"/>
          <w:sz w:val="22"/>
          <w:szCs w:val="22"/>
        </w:rPr>
      </w:pPr>
      <w:r>
        <w:rPr>
          <w:rFonts w:ascii="Frutiger 57Cn" w:hAnsi="Frutiger 57Cn" w:cs="Frutiger 57Cn"/>
          <w:noProof/>
          <w:color w:val="211D1E"/>
          <w:sz w:val="26"/>
          <w:szCs w:val="26"/>
        </w:rPr>
        <w:drawing>
          <wp:inline distT="0" distB="0" distL="0" distR="0" wp14:anchorId="53591515" wp14:editId="1B8AA8A3">
            <wp:extent cx="5943600" cy="58697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9040"/>
                    <a:stretch/>
                  </pic:blipFill>
                  <pic:spPr bwMode="auto">
                    <a:xfrm>
                      <a:off x="0" y="0"/>
                      <a:ext cx="5943600" cy="5869766"/>
                    </a:xfrm>
                    <a:prstGeom prst="rect">
                      <a:avLst/>
                    </a:prstGeom>
                    <a:noFill/>
                    <a:ln>
                      <a:noFill/>
                    </a:ln>
                    <a:extLst>
                      <a:ext uri="{53640926-AAD7-44d8-BBD7-CCE9431645EC}">
                        <a14:shadowObscured xmlns:a14="http://schemas.microsoft.com/office/drawing/2010/main"/>
                      </a:ext>
                    </a:extLst>
                  </pic:spPr>
                </pic:pic>
              </a:graphicData>
            </a:graphic>
          </wp:inline>
        </w:drawing>
      </w:r>
      <w:r w:rsidR="00DE2AFE">
        <w:rPr>
          <w:rFonts w:ascii="AGaramond" w:hAnsi="AGaramond" w:cs="AGaramond"/>
          <w:color w:val="211D1E"/>
          <w:sz w:val="22"/>
          <w:szCs w:val="22"/>
        </w:rPr>
        <w:t xml:space="preserve">This is a four-point rubric based on the National Standards for Geographic Education. The mastery level meets the target objective for grades 9–12.  </w:t>
      </w:r>
    </w:p>
    <w:sectPr w:rsidR="00DE2AF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520E7" w14:textId="77777777" w:rsidR="001D4677" w:rsidRDefault="001D4677" w:rsidP="00A51655">
      <w:r>
        <w:separator/>
      </w:r>
    </w:p>
  </w:endnote>
  <w:endnote w:type="continuationSeparator" w:id="0">
    <w:p w14:paraId="4D80FFDE" w14:textId="77777777" w:rsidR="001D4677" w:rsidRDefault="001D4677" w:rsidP="00A51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font241">
    <w:altName w:val="ＭＳ Ｐ明朝"/>
    <w:charset w:val="80"/>
    <w:family w:val="roman"/>
    <w:pitch w:val="default"/>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Mangal">
    <w:panose1 w:val="00000000000000000000"/>
    <w:charset w:val="01"/>
    <w:family w:val="roman"/>
    <w:notTrueType/>
    <w:pitch w:val="variable"/>
    <w:sig w:usb0="00002000" w:usb1="00000000" w:usb2="00000000" w:usb3="00000000" w:csb0="00000000"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Frutiger 45 Light">
    <w:altName w:val="Cambria"/>
    <w:panose1 w:val="00000000000000000000"/>
    <w:charset w:val="4D"/>
    <w:family w:val="swiss"/>
    <w:notTrueType/>
    <w:pitch w:val="default"/>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Lucida Sans">
    <w:panose1 w:val="020B0602030504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Garamond">
    <w:altName w:val="Cambria"/>
    <w:panose1 w:val="00000000000000000000"/>
    <w:charset w:val="4D"/>
    <w:family w:val="roman"/>
    <w:notTrueType/>
    <w:pitch w:val="default"/>
    <w:sig w:usb0="00000003" w:usb1="00000000" w:usb2="00000000" w:usb3="00000000" w:csb0="00000001" w:csb1="00000000"/>
  </w:font>
  <w:font w:name="AGaramond-Semibold">
    <w:altName w:val="Cambria"/>
    <w:panose1 w:val="00000000000000000000"/>
    <w:charset w:val="00"/>
    <w:family w:val="roman"/>
    <w:notTrueType/>
    <w:pitch w:val="default"/>
    <w:sig w:usb0="00000003" w:usb1="00000000" w:usb2="00000000" w:usb3="00000000" w:csb0="00000001" w:csb1="00000000"/>
  </w:font>
  <w:font w:name="Frutiger 57Cn">
    <w:altName w:val="Cambria"/>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3FF17" w14:textId="77777777" w:rsidR="00514F9C" w:rsidRDefault="00514F9C" w:rsidP="00514F9C">
    <w:pPr>
      <w:widowControl/>
      <w:shd w:val="clear" w:color="auto" w:fill="FFFFFF"/>
      <w:suppressAutoHyphens w:val="0"/>
      <w:jc w:val="center"/>
      <w:rPr>
        <w:rFonts w:eastAsia="Times New Roman" w:cs="Times New Roman"/>
        <w:kern w:val="0"/>
        <w:sz w:val="16"/>
        <w:szCs w:val="16"/>
        <w:lang w:eastAsia="en-US" w:bidi="ar-SA"/>
      </w:rPr>
    </w:pPr>
    <w:r w:rsidRPr="0089111B">
      <w:rPr>
        <w:rFonts w:eastAsia="Times New Roman" w:cs="Times New Roman"/>
        <w:kern w:val="0"/>
        <w:sz w:val="16"/>
        <w:szCs w:val="16"/>
        <w:lang w:eastAsia="en-US" w:bidi="ar-SA"/>
      </w:rPr>
      <w:t xml:space="preserve">Mapping Our World </w:t>
    </w:r>
    <w:r>
      <w:rPr>
        <w:rFonts w:eastAsia="Times New Roman" w:cs="Times New Roman"/>
        <w:kern w:val="0"/>
        <w:sz w:val="16"/>
        <w:szCs w:val="16"/>
        <w:lang w:eastAsia="en-US" w:bidi="ar-SA"/>
      </w:rPr>
      <w:t>with</w:t>
    </w:r>
    <w:r w:rsidRPr="0089111B">
      <w:rPr>
        <w:rFonts w:eastAsia="Times New Roman" w:cs="Times New Roman"/>
        <w:kern w:val="0"/>
        <w:sz w:val="16"/>
        <w:szCs w:val="16"/>
        <w:lang w:eastAsia="en-US" w:bidi="ar-SA"/>
      </w:rPr>
      <w:t xml:space="preserve"> ArcGIS Online</w:t>
    </w:r>
  </w:p>
  <w:p w14:paraId="7EEDE9B9" w14:textId="77777777" w:rsidR="00514F9C" w:rsidRPr="0089111B" w:rsidRDefault="00514F9C" w:rsidP="00514F9C">
    <w:pPr>
      <w:widowControl/>
      <w:shd w:val="clear" w:color="auto" w:fill="FFFFFF"/>
      <w:suppressAutoHyphens w:val="0"/>
      <w:jc w:val="center"/>
      <w:rPr>
        <w:rFonts w:eastAsia="Times New Roman" w:cs="Times New Roman"/>
        <w:kern w:val="0"/>
        <w:sz w:val="16"/>
        <w:szCs w:val="16"/>
        <w:lang w:eastAsia="en-US" w:bidi="ar-SA"/>
      </w:rPr>
    </w:pPr>
    <w:r>
      <w:rPr>
        <w:rFonts w:eastAsia="Times New Roman" w:cs="Times New Roman"/>
        <w:kern w:val="0"/>
        <w:sz w:val="16"/>
        <w:szCs w:val="16"/>
        <w:lang w:eastAsia="en-US" w:bidi="ar-SA"/>
      </w:rPr>
      <w:t>© Esri, 2002-2017</w:t>
    </w:r>
    <w:r w:rsidRPr="0089111B">
      <w:rPr>
        <w:rFonts w:eastAsia="Times New Roman" w:cs="Times New Roman"/>
        <w:kern w:val="0"/>
        <w:sz w:val="16"/>
        <w:szCs w:val="16"/>
        <w:lang w:eastAsia="en-US" w:bidi="ar-SA"/>
      </w:rPr>
      <w:t>; CC Attribution-NonCommercial-ShareAlike license</w:t>
    </w:r>
  </w:p>
  <w:p w14:paraId="082C4C48" w14:textId="77777777" w:rsidR="00514F9C" w:rsidRPr="0089111B" w:rsidRDefault="00514F9C" w:rsidP="00514F9C">
    <w:pPr>
      <w:widowControl/>
      <w:shd w:val="clear" w:color="auto" w:fill="FFFFFF"/>
      <w:suppressAutoHyphens w:val="0"/>
      <w:jc w:val="center"/>
      <w:rPr>
        <w:rFonts w:eastAsia="Times New Roman" w:cs="Times New Roman"/>
        <w:kern w:val="0"/>
        <w:sz w:val="16"/>
        <w:szCs w:val="16"/>
        <w:lang w:eastAsia="en-US" w:bidi="ar-SA"/>
      </w:rPr>
    </w:pPr>
    <w:r w:rsidRPr="0089111B">
      <w:rPr>
        <w:rFonts w:eastAsia="Times New Roman" w:cs="Times New Roman"/>
        <w:kern w:val="0"/>
        <w:sz w:val="16"/>
        <w:szCs w:val="16"/>
        <w:lang w:eastAsia="en-US" w:bidi="ar-SA"/>
      </w:rPr>
      <w:t>http://</w:t>
    </w:r>
    <w:r>
      <w:rPr>
        <w:rFonts w:eastAsia="Times New Roman" w:cs="Times New Roman"/>
        <w:kern w:val="0"/>
        <w:sz w:val="16"/>
        <w:szCs w:val="16"/>
        <w:lang w:eastAsia="en-US" w:bidi="ar-SA"/>
      </w:rPr>
      <w:t>esri.com/geoinquiries</w:t>
    </w:r>
  </w:p>
  <w:p w14:paraId="26771331" w14:textId="77777777" w:rsidR="00514F9C" w:rsidRDefault="00514F9C" w:rsidP="00514F9C">
    <w:pPr>
      <w:pStyle w:val="Footer"/>
      <w:jc w:val="center"/>
      <w:rPr>
        <w:sz w:val="16"/>
        <w:szCs w:val="16"/>
      </w:rPr>
    </w:pPr>
    <w:r>
      <w:rPr>
        <w:rFonts w:eastAsia="Times New Roman" w:cs="Times New Roman"/>
        <w:kern w:val="0"/>
        <w:sz w:val="16"/>
        <w:szCs w:val="16"/>
        <w:lang w:eastAsia="en-US" w:bidi="ar-SA"/>
      </w:rPr>
      <w:t>Module 2: Lesson 2 – Teacher Materials</w:t>
    </w:r>
    <w:r w:rsidRPr="00A51655">
      <w:rPr>
        <w:sz w:val="16"/>
        <w:szCs w:val="16"/>
      </w:rPr>
      <w:t xml:space="preserve"> </w:t>
    </w:r>
  </w:p>
  <w:p w14:paraId="4127F8A5" w14:textId="77777777" w:rsidR="00A51655" w:rsidRPr="00A51655" w:rsidRDefault="00A51655" w:rsidP="00514F9C">
    <w:pPr>
      <w:pStyle w:val="Footer"/>
      <w:jc w:val="center"/>
      <w:rPr>
        <w:sz w:val="16"/>
        <w:szCs w:val="16"/>
      </w:rPr>
    </w:pPr>
    <w:r w:rsidRPr="00A51655">
      <w:rPr>
        <w:sz w:val="16"/>
        <w:szCs w:val="16"/>
      </w:rPr>
      <w:fldChar w:fldCharType="begin"/>
    </w:r>
    <w:r w:rsidRPr="00A51655">
      <w:rPr>
        <w:sz w:val="16"/>
        <w:szCs w:val="16"/>
      </w:rPr>
      <w:instrText xml:space="preserve"> PAGE   \* MERGEFORMAT </w:instrText>
    </w:r>
    <w:r w:rsidRPr="00A51655">
      <w:rPr>
        <w:sz w:val="16"/>
        <w:szCs w:val="16"/>
      </w:rPr>
      <w:fldChar w:fldCharType="separate"/>
    </w:r>
    <w:r w:rsidR="007C6933">
      <w:rPr>
        <w:noProof/>
        <w:sz w:val="16"/>
        <w:szCs w:val="16"/>
      </w:rPr>
      <w:t>1</w:t>
    </w:r>
    <w:r w:rsidRPr="00A51655">
      <w:rPr>
        <w:noProof/>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743F2C" w14:textId="77777777" w:rsidR="001D4677" w:rsidRDefault="001D4677" w:rsidP="00A51655">
      <w:r>
        <w:separator/>
      </w:r>
    </w:p>
  </w:footnote>
  <w:footnote w:type="continuationSeparator" w:id="0">
    <w:p w14:paraId="77A6440B" w14:textId="77777777" w:rsidR="001D4677" w:rsidRDefault="001D4677" w:rsidP="00A5165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C61E4A"/>
    <w:multiLevelType w:val="hybridMultilevel"/>
    <w:tmpl w:val="65C7151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CD4328A"/>
    <w:multiLevelType w:val="hybridMultilevel"/>
    <w:tmpl w:val="C4FE9C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40A66E44"/>
    <w:multiLevelType w:val="hybridMultilevel"/>
    <w:tmpl w:val="D7440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6A47BC"/>
    <w:multiLevelType w:val="hybridMultilevel"/>
    <w:tmpl w:val="57D63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6D050B"/>
    <w:multiLevelType w:val="hybridMultilevel"/>
    <w:tmpl w:val="60563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1671F4"/>
    <w:multiLevelType w:val="hybridMultilevel"/>
    <w:tmpl w:val="E55EE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B41F0C"/>
    <w:multiLevelType w:val="hybridMultilevel"/>
    <w:tmpl w:val="7FE84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532E80"/>
    <w:multiLevelType w:val="hybridMultilevel"/>
    <w:tmpl w:val="A9D84298"/>
    <w:lvl w:ilvl="0" w:tplc="2FB0D66A">
      <w:start w:val="1"/>
      <w:numFmt w:val="bullet"/>
      <w:lvlText w:val="ü"/>
      <w:lvlJc w:val="left"/>
      <w:pPr>
        <w:ind w:left="720" w:hanging="360"/>
      </w:pPr>
      <w:rPr>
        <w:rFonts w:ascii="Webdings" w:hAnsi="Web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09071E"/>
    <w:multiLevelType w:val="hybridMultilevel"/>
    <w:tmpl w:val="98D6B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308635"/>
    <w:multiLevelType w:val="hybridMultilevel"/>
    <w:tmpl w:val="A169E77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9"/>
  </w:num>
  <w:num w:numId="4">
    <w:abstractNumId w:val="5"/>
  </w:num>
  <w:num w:numId="5">
    <w:abstractNumId w:val="3"/>
  </w:num>
  <w:num w:numId="6">
    <w:abstractNumId w:val="6"/>
  </w:num>
  <w:num w:numId="7">
    <w:abstractNumId w:val="8"/>
  </w:num>
  <w:num w:numId="8">
    <w:abstractNumId w:val="2"/>
  </w:num>
  <w:num w:numId="9">
    <w:abstractNumId w:val="4"/>
  </w:num>
  <w:num w:numId="10">
    <w:abstractNumId w:val="7"/>
  </w:num>
  <w:num w:numId="11">
    <w:abstractNumId w:val="7"/>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AFE"/>
    <w:rsid w:val="00000345"/>
    <w:rsid w:val="00004485"/>
    <w:rsid w:val="000111D2"/>
    <w:rsid w:val="000139AC"/>
    <w:rsid w:val="00017DE7"/>
    <w:rsid w:val="000222AD"/>
    <w:rsid w:val="00022BA7"/>
    <w:rsid w:val="0002644B"/>
    <w:rsid w:val="000358A1"/>
    <w:rsid w:val="00037D24"/>
    <w:rsid w:val="00056E9C"/>
    <w:rsid w:val="00061629"/>
    <w:rsid w:val="00072F2C"/>
    <w:rsid w:val="00094A8E"/>
    <w:rsid w:val="000A367F"/>
    <w:rsid w:val="000B0CE4"/>
    <w:rsid w:val="000F037D"/>
    <w:rsid w:val="00117851"/>
    <w:rsid w:val="0012460C"/>
    <w:rsid w:val="00140FE7"/>
    <w:rsid w:val="001413F8"/>
    <w:rsid w:val="0014310B"/>
    <w:rsid w:val="00144BDA"/>
    <w:rsid w:val="0015176F"/>
    <w:rsid w:val="00175DC6"/>
    <w:rsid w:val="001A3E6B"/>
    <w:rsid w:val="001B0315"/>
    <w:rsid w:val="001C1E2F"/>
    <w:rsid w:val="001D1587"/>
    <w:rsid w:val="001D19FE"/>
    <w:rsid w:val="001D4677"/>
    <w:rsid w:val="001E3BC1"/>
    <w:rsid w:val="001E421D"/>
    <w:rsid w:val="002106B8"/>
    <w:rsid w:val="0021179C"/>
    <w:rsid w:val="002163AB"/>
    <w:rsid w:val="00231E24"/>
    <w:rsid w:val="00233EB9"/>
    <w:rsid w:val="00246BEE"/>
    <w:rsid w:val="002502E8"/>
    <w:rsid w:val="00252BCB"/>
    <w:rsid w:val="00253404"/>
    <w:rsid w:val="00263FAC"/>
    <w:rsid w:val="00267F21"/>
    <w:rsid w:val="00272E50"/>
    <w:rsid w:val="00274DDA"/>
    <w:rsid w:val="00284489"/>
    <w:rsid w:val="002863B3"/>
    <w:rsid w:val="002929D5"/>
    <w:rsid w:val="002A60E2"/>
    <w:rsid w:val="002B2812"/>
    <w:rsid w:val="002B2DD4"/>
    <w:rsid w:val="002D0468"/>
    <w:rsid w:val="002E1486"/>
    <w:rsid w:val="002E37EC"/>
    <w:rsid w:val="002F1E0A"/>
    <w:rsid w:val="00305128"/>
    <w:rsid w:val="0031769D"/>
    <w:rsid w:val="00321FB4"/>
    <w:rsid w:val="00330072"/>
    <w:rsid w:val="00330227"/>
    <w:rsid w:val="00331289"/>
    <w:rsid w:val="003378B4"/>
    <w:rsid w:val="00346AC1"/>
    <w:rsid w:val="0036556B"/>
    <w:rsid w:val="00367450"/>
    <w:rsid w:val="00377E51"/>
    <w:rsid w:val="00392CE0"/>
    <w:rsid w:val="003A61A0"/>
    <w:rsid w:val="003A7647"/>
    <w:rsid w:val="003B12F5"/>
    <w:rsid w:val="003C2EFB"/>
    <w:rsid w:val="003C74A9"/>
    <w:rsid w:val="003D1DB3"/>
    <w:rsid w:val="003D6CCD"/>
    <w:rsid w:val="003E2C1D"/>
    <w:rsid w:val="003F11A3"/>
    <w:rsid w:val="00400D64"/>
    <w:rsid w:val="00405A44"/>
    <w:rsid w:val="00413C65"/>
    <w:rsid w:val="0041437E"/>
    <w:rsid w:val="00415D14"/>
    <w:rsid w:val="00423911"/>
    <w:rsid w:val="004273AE"/>
    <w:rsid w:val="00443DD7"/>
    <w:rsid w:val="00467212"/>
    <w:rsid w:val="00471C9F"/>
    <w:rsid w:val="00487817"/>
    <w:rsid w:val="0049650E"/>
    <w:rsid w:val="004A1A2A"/>
    <w:rsid w:val="004A21FD"/>
    <w:rsid w:val="004C6ABE"/>
    <w:rsid w:val="004D59C0"/>
    <w:rsid w:val="004E1827"/>
    <w:rsid w:val="004F5C71"/>
    <w:rsid w:val="004F79C4"/>
    <w:rsid w:val="00503E9F"/>
    <w:rsid w:val="0051220A"/>
    <w:rsid w:val="00513532"/>
    <w:rsid w:val="00514F9C"/>
    <w:rsid w:val="00526504"/>
    <w:rsid w:val="00534B60"/>
    <w:rsid w:val="005446CA"/>
    <w:rsid w:val="00547D50"/>
    <w:rsid w:val="0055345C"/>
    <w:rsid w:val="00556385"/>
    <w:rsid w:val="005662CB"/>
    <w:rsid w:val="005701E5"/>
    <w:rsid w:val="00593336"/>
    <w:rsid w:val="005934AE"/>
    <w:rsid w:val="005962F0"/>
    <w:rsid w:val="00596494"/>
    <w:rsid w:val="005A030E"/>
    <w:rsid w:val="005C3CC6"/>
    <w:rsid w:val="005D0308"/>
    <w:rsid w:val="005F5BBC"/>
    <w:rsid w:val="005F745D"/>
    <w:rsid w:val="00601A2B"/>
    <w:rsid w:val="00607E81"/>
    <w:rsid w:val="00611E74"/>
    <w:rsid w:val="006166C2"/>
    <w:rsid w:val="00620BC2"/>
    <w:rsid w:val="00625C41"/>
    <w:rsid w:val="006308EB"/>
    <w:rsid w:val="00675665"/>
    <w:rsid w:val="006B3760"/>
    <w:rsid w:val="006C44DB"/>
    <w:rsid w:val="0070210C"/>
    <w:rsid w:val="00716D92"/>
    <w:rsid w:val="00724A6E"/>
    <w:rsid w:val="007318F6"/>
    <w:rsid w:val="00744923"/>
    <w:rsid w:val="00753646"/>
    <w:rsid w:val="007553FC"/>
    <w:rsid w:val="0077571C"/>
    <w:rsid w:val="007A107E"/>
    <w:rsid w:val="007C6933"/>
    <w:rsid w:val="007D643C"/>
    <w:rsid w:val="007E09D4"/>
    <w:rsid w:val="007F0B2F"/>
    <w:rsid w:val="007F6A2E"/>
    <w:rsid w:val="008004B1"/>
    <w:rsid w:val="00811B8F"/>
    <w:rsid w:val="00842E9B"/>
    <w:rsid w:val="00843F70"/>
    <w:rsid w:val="00845A84"/>
    <w:rsid w:val="00857FE4"/>
    <w:rsid w:val="008B4B3B"/>
    <w:rsid w:val="008C3416"/>
    <w:rsid w:val="008C7D36"/>
    <w:rsid w:val="008D2AFC"/>
    <w:rsid w:val="008E330C"/>
    <w:rsid w:val="008F5543"/>
    <w:rsid w:val="00901F6A"/>
    <w:rsid w:val="00924EA3"/>
    <w:rsid w:val="00925D3D"/>
    <w:rsid w:val="0093134F"/>
    <w:rsid w:val="00936E19"/>
    <w:rsid w:val="00951895"/>
    <w:rsid w:val="00962ADE"/>
    <w:rsid w:val="00965941"/>
    <w:rsid w:val="0097041A"/>
    <w:rsid w:val="009A4CB9"/>
    <w:rsid w:val="009B01AC"/>
    <w:rsid w:val="009D23E0"/>
    <w:rsid w:val="009E2F20"/>
    <w:rsid w:val="009E412D"/>
    <w:rsid w:val="00A126DA"/>
    <w:rsid w:val="00A1351E"/>
    <w:rsid w:val="00A34849"/>
    <w:rsid w:val="00A4302A"/>
    <w:rsid w:val="00A466D7"/>
    <w:rsid w:val="00A502A4"/>
    <w:rsid w:val="00A51655"/>
    <w:rsid w:val="00A6297E"/>
    <w:rsid w:val="00A66FD4"/>
    <w:rsid w:val="00A6744C"/>
    <w:rsid w:val="00A85466"/>
    <w:rsid w:val="00AA14AB"/>
    <w:rsid w:val="00AA6DC2"/>
    <w:rsid w:val="00AC6876"/>
    <w:rsid w:val="00AE3AA9"/>
    <w:rsid w:val="00AF2FF5"/>
    <w:rsid w:val="00AF56A0"/>
    <w:rsid w:val="00B04A6D"/>
    <w:rsid w:val="00B07256"/>
    <w:rsid w:val="00B17B2B"/>
    <w:rsid w:val="00B22C3D"/>
    <w:rsid w:val="00B33F38"/>
    <w:rsid w:val="00B46C1B"/>
    <w:rsid w:val="00B527D2"/>
    <w:rsid w:val="00B52B69"/>
    <w:rsid w:val="00B56A14"/>
    <w:rsid w:val="00B83676"/>
    <w:rsid w:val="00BA053E"/>
    <w:rsid w:val="00BB339C"/>
    <w:rsid w:val="00BD37E3"/>
    <w:rsid w:val="00BD60BA"/>
    <w:rsid w:val="00BE5568"/>
    <w:rsid w:val="00C02C6C"/>
    <w:rsid w:val="00C26761"/>
    <w:rsid w:val="00C4744D"/>
    <w:rsid w:val="00C64F58"/>
    <w:rsid w:val="00C91B29"/>
    <w:rsid w:val="00C9654C"/>
    <w:rsid w:val="00CA0B52"/>
    <w:rsid w:val="00CC5FDE"/>
    <w:rsid w:val="00CD14CB"/>
    <w:rsid w:val="00CF2523"/>
    <w:rsid w:val="00CF7F99"/>
    <w:rsid w:val="00D00745"/>
    <w:rsid w:val="00D0549A"/>
    <w:rsid w:val="00D06E59"/>
    <w:rsid w:val="00D07127"/>
    <w:rsid w:val="00D147E2"/>
    <w:rsid w:val="00D17D9E"/>
    <w:rsid w:val="00D23530"/>
    <w:rsid w:val="00D34545"/>
    <w:rsid w:val="00D50043"/>
    <w:rsid w:val="00D505D1"/>
    <w:rsid w:val="00D62B6E"/>
    <w:rsid w:val="00D6767A"/>
    <w:rsid w:val="00D735DC"/>
    <w:rsid w:val="00D741E3"/>
    <w:rsid w:val="00D95BA9"/>
    <w:rsid w:val="00DA0191"/>
    <w:rsid w:val="00DA2D15"/>
    <w:rsid w:val="00DB6B65"/>
    <w:rsid w:val="00DC7137"/>
    <w:rsid w:val="00DD421F"/>
    <w:rsid w:val="00DD6679"/>
    <w:rsid w:val="00DD73DE"/>
    <w:rsid w:val="00DE2AFE"/>
    <w:rsid w:val="00E20603"/>
    <w:rsid w:val="00E2277C"/>
    <w:rsid w:val="00E3300D"/>
    <w:rsid w:val="00E56B85"/>
    <w:rsid w:val="00E56EEA"/>
    <w:rsid w:val="00E629D2"/>
    <w:rsid w:val="00E66F88"/>
    <w:rsid w:val="00E73A24"/>
    <w:rsid w:val="00E945EC"/>
    <w:rsid w:val="00EA1B31"/>
    <w:rsid w:val="00EA7A56"/>
    <w:rsid w:val="00EC79A3"/>
    <w:rsid w:val="00ED1C9F"/>
    <w:rsid w:val="00ED6957"/>
    <w:rsid w:val="00EE2CCC"/>
    <w:rsid w:val="00EE57DB"/>
    <w:rsid w:val="00EF04D3"/>
    <w:rsid w:val="00F00192"/>
    <w:rsid w:val="00F10BA3"/>
    <w:rsid w:val="00F114CF"/>
    <w:rsid w:val="00F12710"/>
    <w:rsid w:val="00F3435B"/>
    <w:rsid w:val="00F77821"/>
    <w:rsid w:val="00F819B5"/>
    <w:rsid w:val="00F87FC4"/>
    <w:rsid w:val="00F95B3D"/>
    <w:rsid w:val="00F97E51"/>
    <w:rsid w:val="00FA5AC3"/>
    <w:rsid w:val="00FA7BE2"/>
    <w:rsid w:val="00FB2508"/>
    <w:rsid w:val="00FB2DE9"/>
    <w:rsid w:val="00FD0139"/>
    <w:rsid w:val="00FD0A92"/>
    <w:rsid w:val="00FD3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332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BC2"/>
    <w:pPr>
      <w:widowControl w:val="0"/>
      <w:suppressAutoHyphens/>
    </w:pPr>
    <w:rPr>
      <w:rFonts w:ascii="Calibri" w:eastAsia="font241" w:hAnsi="Calibri" w:cs="Calibri"/>
      <w:color w:val="000000"/>
      <w:kern w:val="1"/>
      <w:sz w:val="24"/>
      <w:szCs w:val="24"/>
      <w:lang w:eastAsia="hi-IN" w:bidi="hi-IN"/>
    </w:rPr>
  </w:style>
  <w:style w:type="paragraph" w:styleId="Heading1">
    <w:name w:val="heading 1"/>
    <w:basedOn w:val="Normal"/>
    <w:next w:val="Normal"/>
    <w:link w:val="Heading1Char"/>
    <w:uiPriority w:val="9"/>
    <w:qFormat/>
    <w:rsid w:val="00346AC1"/>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Heading2">
    <w:name w:val="heading 2"/>
    <w:basedOn w:val="Normal"/>
    <w:next w:val="Normal"/>
    <w:link w:val="Heading2Char"/>
    <w:uiPriority w:val="9"/>
    <w:semiHidden/>
    <w:unhideWhenUsed/>
    <w:qFormat/>
    <w:rsid w:val="00924EA3"/>
    <w:pPr>
      <w:keepNext/>
      <w:keepLines/>
      <w:spacing w:before="200"/>
      <w:outlineLvl w:val="1"/>
    </w:pPr>
    <w:rPr>
      <w:rFonts w:asciiTheme="majorHAnsi" w:eastAsiaTheme="majorEastAsia" w:hAnsiTheme="majorHAnsi" w:cs="Mangal"/>
      <w:b/>
      <w:bCs/>
      <w:color w:val="4F81BD" w:themeColor="accent1"/>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AC1"/>
    <w:rPr>
      <w:rFonts w:asciiTheme="majorHAnsi" w:eastAsiaTheme="majorEastAsia" w:hAnsiTheme="majorHAnsi" w:cs="Mangal"/>
      <w:b/>
      <w:bCs/>
      <w:color w:val="365F91" w:themeColor="accent1" w:themeShade="BF"/>
      <w:kern w:val="1"/>
      <w:sz w:val="28"/>
      <w:szCs w:val="25"/>
      <w:lang w:eastAsia="hi-IN" w:bidi="hi-IN"/>
    </w:rPr>
  </w:style>
  <w:style w:type="paragraph" w:styleId="Header">
    <w:name w:val="header"/>
    <w:basedOn w:val="Normal"/>
    <w:link w:val="HeaderChar"/>
    <w:uiPriority w:val="99"/>
    <w:unhideWhenUsed/>
    <w:rsid w:val="00F97E51"/>
    <w:pPr>
      <w:tabs>
        <w:tab w:val="center" w:pos="4680"/>
        <w:tab w:val="right" w:pos="9360"/>
      </w:tabs>
    </w:pPr>
  </w:style>
  <w:style w:type="character" w:customStyle="1" w:styleId="HeaderChar">
    <w:name w:val="Header Char"/>
    <w:basedOn w:val="DefaultParagraphFont"/>
    <w:link w:val="Header"/>
    <w:uiPriority w:val="99"/>
    <w:rsid w:val="00F97E51"/>
    <w:rPr>
      <w:rFonts w:eastAsiaTheme="minorEastAsia"/>
      <w:sz w:val="24"/>
      <w:szCs w:val="24"/>
    </w:rPr>
  </w:style>
  <w:style w:type="paragraph" w:styleId="Footer">
    <w:name w:val="footer"/>
    <w:basedOn w:val="Normal"/>
    <w:link w:val="FooterChar"/>
    <w:uiPriority w:val="99"/>
    <w:unhideWhenUsed/>
    <w:rsid w:val="00F97E51"/>
    <w:pPr>
      <w:tabs>
        <w:tab w:val="center" w:pos="4680"/>
        <w:tab w:val="right" w:pos="9360"/>
      </w:tabs>
    </w:pPr>
  </w:style>
  <w:style w:type="character" w:customStyle="1" w:styleId="FooterChar">
    <w:name w:val="Footer Char"/>
    <w:basedOn w:val="DefaultParagraphFont"/>
    <w:link w:val="Footer"/>
    <w:uiPriority w:val="99"/>
    <w:rsid w:val="00F97E51"/>
    <w:rPr>
      <w:rFonts w:eastAsiaTheme="minorEastAsia"/>
      <w:sz w:val="24"/>
      <w:szCs w:val="24"/>
    </w:rPr>
  </w:style>
  <w:style w:type="paragraph" w:styleId="BalloonText">
    <w:name w:val="Balloon Text"/>
    <w:basedOn w:val="Normal"/>
    <w:link w:val="BalloonTextChar"/>
    <w:uiPriority w:val="99"/>
    <w:semiHidden/>
    <w:unhideWhenUsed/>
    <w:rsid w:val="00F97E51"/>
    <w:rPr>
      <w:rFonts w:ascii="Tahoma" w:hAnsi="Tahoma" w:cs="Tahoma"/>
      <w:sz w:val="16"/>
      <w:szCs w:val="16"/>
    </w:rPr>
  </w:style>
  <w:style w:type="character" w:customStyle="1" w:styleId="BalloonTextChar">
    <w:name w:val="Balloon Text Char"/>
    <w:basedOn w:val="DefaultParagraphFont"/>
    <w:link w:val="BalloonText"/>
    <w:uiPriority w:val="99"/>
    <w:semiHidden/>
    <w:rsid w:val="00F97E51"/>
    <w:rPr>
      <w:rFonts w:ascii="Tahoma" w:eastAsiaTheme="minorEastAsia" w:hAnsi="Tahoma" w:cs="Tahoma"/>
      <w:sz w:val="16"/>
      <w:szCs w:val="16"/>
    </w:rPr>
  </w:style>
  <w:style w:type="table" w:styleId="TableGrid">
    <w:name w:val="Table Grid"/>
    <w:basedOn w:val="TableNormal"/>
    <w:uiPriority w:val="59"/>
    <w:rsid w:val="00F97E51"/>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20BC2"/>
    <w:pPr>
      <w:ind w:left="720"/>
      <w:contextualSpacing/>
    </w:pPr>
    <w:rPr>
      <w:rFonts w:cs="Mangal"/>
      <w:szCs w:val="21"/>
    </w:rPr>
  </w:style>
  <w:style w:type="paragraph" w:styleId="Caption">
    <w:name w:val="caption"/>
    <w:aliases w:val="Question"/>
    <w:basedOn w:val="Normal"/>
    <w:qFormat/>
    <w:rsid w:val="00620BC2"/>
    <w:pPr>
      <w:suppressLineNumbers/>
      <w:spacing w:before="120" w:after="120"/>
    </w:pPr>
    <w:rPr>
      <w:i/>
      <w:iCs/>
    </w:rPr>
  </w:style>
  <w:style w:type="paragraph" w:styleId="Title">
    <w:name w:val="Title"/>
    <w:basedOn w:val="Normal"/>
    <w:next w:val="Normal"/>
    <w:link w:val="TitleChar"/>
    <w:uiPriority w:val="10"/>
    <w:qFormat/>
    <w:rsid w:val="00346AC1"/>
    <w:pPr>
      <w:pBdr>
        <w:bottom w:val="single" w:sz="8" w:space="4" w:color="4F81BD" w:themeColor="accent1"/>
      </w:pBdr>
      <w:spacing w:after="300"/>
      <w:contextualSpacing/>
    </w:pPr>
    <w:rPr>
      <w:rFonts w:asciiTheme="majorHAnsi" w:eastAsiaTheme="majorEastAsia" w:hAnsiTheme="majorHAnsi" w:cs="Mangal"/>
      <w:color w:val="17365D" w:themeColor="text2" w:themeShade="BF"/>
      <w:spacing w:val="5"/>
      <w:kern w:val="28"/>
      <w:sz w:val="52"/>
      <w:szCs w:val="47"/>
    </w:rPr>
  </w:style>
  <w:style w:type="character" w:customStyle="1" w:styleId="TitleChar">
    <w:name w:val="Title Char"/>
    <w:basedOn w:val="DefaultParagraphFont"/>
    <w:link w:val="Title"/>
    <w:uiPriority w:val="10"/>
    <w:rsid w:val="00346AC1"/>
    <w:rPr>
      <w:rFonts w:asciiTheme="majorHAnsi" w:eastAsiaTheme="majorEastAsia" w:hAnsiTheme="majorHAnsi" w:cs="Mangal"/>
      <w:color w:val="17365D" w:themeColor="text2" w:themeShade="BF"/>
      <w:spacing w:val="5"/>
      <w:kern w:val="28"/>
      <w:sz w:val="52"/>
      <w:szCs w:val="47"/>
      <w:lang w:eastAsia="hi-IN" w:bidi="hi-IN"/>
    </w:rPr>
  </w:style>
  <w:style w:type="paragraph" w:customStyle="1" w:styleId="Default">
    <w:name w:val="Default"/>
    <w:rsid w:val="00DE2AFE"/>
    <w:pPr>
      <w:widowControl w:val="0"/>
      <w:autoSpaceDE w:val="0"/>
      <w:autoSpaceDN w:val="0"/>
      <w:adjustRightInd w:val="0"/>
    </w:pPr>
    <w:rPr>
      <w:rFonts w:ascii="Frutiger 45 Light" w:eastAsiaTheme="minorEastAsia" w:hAnsi="Frutiger 45 Light" w:cs="Frutiger 45 Light"/>
      <w:color w:val="000000"/>
    </w:rPr>
  </w:style>
  <w:style w:type="paragraph" w:customStyle="1" w:styleId="CM2">
    <w:name w:val="CM2"/>
    <w:basedOn w:val="Default"/>
    <w:next w:val="Default"/>
    <w:uiPriority w:val="99"/>
    <w:rsid w:val="00DE2AFE"/>
    <w:pPr>
      <w:spacing w:line="256" w:lineRule="atLeast"/>
    </w:pPr>
    <w:rPr>
      <w:rFonts w:cstheme="minorBidi"/>
      <w:color w:val="auto"/>
    </w:rPr>
  </w:style>
  <w:style w:type="paragraph" w:customStyle="1" w:styleId="CM159">
    <w:name w:val="CM159"/>
    <w:basedOn w:val="Default"/>
    <w:next w:val="Default"/>
    <w:uiPriority w:val="99"/>
    <w:rsid w:val="00DE2AFE"/>
    <w:rPr>
      <w:rFonts w:cstheme="minorBidi"/>
      <w:color w:val="auto"/>
    </w:rPr>
  </w:style>
  <w:style w:type="paragraph" w:customStyle="1" w:styleId="CM160">
    <w:name w:val="CM160"/>
    <w:basedOn w:val="Default"/>
    <w:next w:val="Default"/>
    <w:uiPriority w:val="99"/>
    <w:rsid w:val="00DE2AFE"/>
    <w:rPr>
      <w:rFonts w:cstheme="minorBidi"/>
      <w:color w:val="auto"/>
    </w:rPr>
  </w:style>
  <w:style w:type="paragraph" w:customStyle="1" w:styleId="CM161">
    <w:name w:val="CM161"/>
    <w:basedOn w:val="Default"/>
    <w:next w:val="Default"/>
    <w:uiPriority w:val="99"/>
    <w:rsid w:val="00DE2AFE"/>
    <w:rPr>
      <w:rFonts w:cstheme="minorBidi"/>
      <w:color w:val="auto"/>
    </w:rPr>
  </w:style>
  <w:style w:type="paragraph" w:customStyle="1" w:styleId="CM162">
    <w:name w:val="CM162"/>
    <w:basedOn w:val="Default"/>
    <w:next w:val="Default"/>
    <w:uiPriority w:val="99"/>
    <w:rsid w:val="00DE2AFE"/>
    <w:rPr>
      <w:rFonts w:cstheme="minorBidi"/>
      <w:color w:val="auto"/>
    </w:rPr>
  </w:style>
  <w:style w:type="paragraph" w:customStyle="1" w:styleId="CM163">
    <w:name w:val="CM163"/>
    <w:basedOn w:val="Default"/>
    <w:next w:val="Default"/>
    <w:uiPriority w:val="99"/>
    <w:rsid w:val="00DE2AFE"/>
    <w:rPr>
      <w:rFonts w:cstheme="minorBidi"/>
      <w:color w:val="auto"/>
    </w:rPr>
  </w:style>
  <w:style w:type="paragraph" w:customStyle="1" w:styleId="CM167">
    <w:name w:val="CM167"/>
    <w:basedOn w:val="Default"/>
    <w:next w:val="Default"/>
    <w:uiPriority w:val="99"/>
    <w:rsid w:val="00DE2AFE"/>
    <w:rPr>
      <w:rFonts w:cstheme="minorBidi"/>
      <w:color w:val="auto"/>
    </w:rPr>
  </w:style>
  <w:style w:type="paragraph" w:customStyle="1" w:styleId="CM170">
    <w:name w:val="CM170"/>
    <w:basedOn w:val="Default"/>
    <w:next w:val="Default"/>
    <w:uiPriority w:val="99"/>
    <w:rsid w:val="00DE2AFE"/>
    <w:rPr>
      <w:rFonts w:cstheme="minorBidi"/>
      <w:color w:val="auto"/>
    </w:rPr>
  </w:style>
  <w:style w:type="paragraph" w:customStyle="1" w:styleId="CM166">
    <w:name w:val="CM166"/>
    <w:basedOn w:val="Default"/>
    <w:next w:val="Default"/>
    <w:uiPriority w:val="99"/>
    <w:rsid w:val="00DE2AFE"/>
    <w:rPr>
      <w:rFonts w:cstheme="minorBidi"/>
      <w:color w:val="auto"/>
    </w:rPr>
  </w:style>
  <w:style w:type="paragraph" w:customStyle="1" w:styleId="CM54">
    <w:name w:val="CM54"/>
    <w:basedOn w:val="Default"/>
    <w:next w:val="Default"/>
    <w:uiPriority w:val="99"/>
    <w:rsid w:val="00DE2AFE"/>
    <w:pPr>
      <w:spacing w:line="378" w:lineRule="atLeast"/>
    </w:pPr>
    <w:rPr>
      <w:rFonts w:cstheme="minorBidi"/>
      <w:color w:val="auto"/>
    </w:rPr>
  </w:style>
  <w:style w:type="paragraph" w:customStyle="1" w:styleId="CM62">
    <w:name w:val="CM62"/>
    <w:basedOn w:val="Default"/>
    <w:next w:val="Default"/>
    <w:uiPriority w:val="99"/>
    <w:rsid w:val="00DE2AFE"/>
    <w:pPr>
      <w:spacing w:line="380" w:lineRule="atLeast"/>
    </w:pPr>
    <w:rPr>
      <w:rFonts w:cstheme="minorBidi"/>
      <w:color w:val="auto"/>
    </w:rPr>
  </w:style>
  <w:style w:type="paragraph" w:customStyle="1" w:styleId="CM176">
    <w:name w:val="CM176"/>
    <w:basedOn w:val="Default"/>
    <w:next w:val="Default"/>
    <w:uiPriority w:val="99"/>
    <w:rsid w:val="00DE2AFE"/>
    <w:rPr>
      <w:rFonts w:cstheme="minorBidi"/>
      <w:color w:val="auto"/>
    </w:rPr>
  </w:style>
  <w:style w:type="paragraph" w:customStyle="1" w:styleId="CM178">
    <w:name w:val="CM178"/>
    <w:basedOn w:val="Default"/>
    <w:next w:val="Default"/>
    <w:uiPriority w:val="99"/>
    <w:rsid w:val="00DE2AFE"/>
    <w:rPr>
      <w:rFonts w:cstheme="minorBidi"/>
      <w:color w:val="auto"/>
    </w:rPr>
  </w:style>
  <w:style w:type="paragraph" w:customStyle="1" w:styleId="CM179">
    <w:name w:val="CM179"/>
    <w:basedOn w:val="Default"/>
    <w:next w:val="Default"/>
    <w:uiPriority w:val="99"/>
    <w:rsid w:val="00DE2AFE"/>
    <w:rPr>
      <w:rFonts w:cstheme="minorBidi"/>
      <w:color w:val="auto"/>
    </w:rPr>
  </w:style>
  <w:style w:type="paragraph" w:customStyle="1" w:styleId="CM180">
    <w:name w:val="CM180"/>
    <w:basedOn w:val="Default"/>
    <w:next w:val="Default"/>
    <w:uiPriority w:val="99"/>
    <w:rsid w:val="00DE2AFE"/>
    <w:rPr>
      <w:rFonts w:cstheme="minorBidi"/>
      <w:color w:val="auto"/>
    </w:rPr>
  </w:style>
  <w:style w:type="paragraph" w:customStyle="1" w:styleId="CM181">
    <w:name w:val="CM181"/>
    <w:basedOn w:val="Default"/>
    <w:next w:val="Default"/>
    <w:uiPriority w:val="99"/>
    <w:rsid w:val="00DE2AFE"/>
    <w:rPr>
      <w:rFonts w:cstheme="minorBidi"/>
      <w:color w:val="auto"/>
    </w:rPr>
  </w:style>
  <w:style w:type="paragraph" w:customStyle="1" w:styleId="ModuleNumber">
    <w:name w:val="Module Number"/>
    <w:basedOn w:val="Normal"/>
    <w:link w:val="ModuleNumberChar"/>
    <w:qFormat/>
    <w:rsid w:val="00620BC2"/>
    <w:pPr>
      <w:autoSpaceDE w:val="0"/>
    </w:pPr>
    <w:rPr>
      <w:b/>
      <w:sz w:val="36"/>
      <w:szCs w:val="36"/>
    </w:rPr>
  </w:style>
  <w:style w:type="character" w:customStyle="1" w:styleId="ModuleNumberChar">
    <w:name w:val="Module Number Char"/>
    <w:basedOn w:val="DefaultParagraphFont"/>
    <w:link w:val="ModuleNumber"/>
    <w:rsid w:val="00620BC2"/>
    <w:rPr>
      <w:rFonts w:ascii="Calibri" w:eastAsia="font241" w:hAnsi="Calibri" w:cs="Calibri"/>
      <w:b/>
      <w:color w:val="000000"/>
      <w:kern w:val="1"/>
      <w:sz w:val="36"/>
      <w:szCs w:val="36"/>
      <w:lang w:eastAsia="hi-IN" w:bidi="hi-IN"/>
    </w:rPr>
  </w:style>
  <w:style w:type="paragraph" w:customStyle="1" w:styleId="ModuleTitle">
    <w:name w:val="Module Title"/>
    <w:basedOn w:val="Normal"/>
    <w:link w:val="ModuleTitleChar"/>
    <w:qFormat/>
    <w:rsid w:val="00620BC2"/>
    <w:pPr>
      <w:pBdr>
        <w:bottom w:val="single" w:sz="8" w:space="2" w:color="000000"/>
      </w:pBdr>
      <w:autoSpaceDE w:val="0"/>
    </w:pPr>
    <w:rPr>
      <w:b/>
      <w:i/>
      <w:iCs/>
      <w:sz w:val="46"/>
      <w:szCs w:val="46"/>
    </w:rPr>
  </w:style>
  <w:style w:type="character" w:customStyle="1" w:styleId="ModuleTitleChar">
    <w:name w:val="Module Title Char"/>
    <w:basedOn w:val="DefaultParagraphFont"/>
    <w:link w:val="ModuleTitle"/>
    <w:rsid w:val="00620BC2"/>
    <w:rPr>
      <w:rFonts w:ascii="Calibri" w:eastAsia="font241" w:hAnsi="Calibri" w:cs="Calibri"/>
      <w:b/>
      <w:i/>
      <w:iCs/>
      <w:color w:val="000000"/>
      <w:kern w:val="1"/>
      <w:sz w:val="46"/>
      <w:szCs w:val="46"/>
      <w:lang w:eastAsia="hi-IN" w:bidi="hi-IN"/>
    </w:rPr>
  </w:style>
  <w:style w:type="character" w:customStyle="1" w:styleId="Heading2Char">
    <w:name w:val="Heading 2 Char"/>
    <w:basedOn w:val="DefaultParagraphFont"/>
    <w:link w:val="Heading2"/>
    <w:uiPriority w:val="9"/>
    <w:semiHidden/>
    <w:rsid w:val="00924EA3"/>
    <w:rPr>
      <w:rFonts w:asciiTheme="majorHAnsi" w:eastAsiaTheme="majorEastAsia" w:hAnsiTheme="majorHAnsi" w:cs="Mangal"/>
      <w:b/>
      <w:bCs/>
      <w:color w:val="4F81BD" w:themeColor="accent1"/>
      <w:kern w:val="1"/>
      <w:sz w:val="26"/>
      <w:szCs w:val="23"/>
      <w:lang w:eastAsia="hi-IN" w:bidi="hi-IN"/>
    </w:rPr>
  </w:style>
  <w:style w:type="paragraph" w:customStyle="1" w:styleId="Explaination">
    <w:name w:val="Explaination"/>
    <w:basedOn w:val="Normal"/>
    <w:link w:val="ExplainationChar"/>
    <w:qFormat/>
    <w:rsid w:val="00620BC2"/>
    <w:rPr>
      <w:rFonts w:asciiTheme="minorHAnsi" w:eastAsia="SimSun" w:hAnsiTheme="minorHAnsi" w:cs="Lucida Sans"/>
      <w:color w:val="auto"/>
    </w:rPr>
  </w:style>
  <w:style w:type="character" w:customStyle="1" w:styleId="ExplainationChar">
    <w:name w:val="Explaination Char"/>
    <w:basedOn w:val="DefaultParagraphFont"/>
    <w:link w:val="Explaination"/>
    <w:rsid w:val="00620BC2"/>
    <w:rPr>
      <w:rFonts w:asciiTheme="minorHAnsi" w:eastAsia="SimSun" w:hAnsiTheme="minorHAnsi" w:cs="Lucida Sans"/>
      <w:kern w:val="1"/>
      <w:sz w:val="24"/>
      <w:szCs w:val="24"/>
      <w:lang w:eastAsia="hi-IN" w:bidi="hi-IN"/>
    </w:rPr>
  </w:style>
  <w:style w:type="paragraph" w:customStyle="1" w:styleId="StepTitle">
    <w:name w:val="Step Title"/>
    <w:basedOn w:val="Normal"/>
    <w:link w:val="StepTitleChar"/>
    <w:rsid w:val="00842E9B"/>
    <w:pPr>
      <w:autoSpaceDE w:val="0"/>
    </w:pPr>
    <w:rPr>
      <w:rFonts w:ascii="Arial" w:hAnsi="Arial" w:cs="Arial"/>
      <w:b/>
      <w:sz w:val="26"/>
      <w:szCs w:val="26"/>
    </w:rPr>
  </w:style>
  <w:style w:type="character" w:customStyle="1" w:styleId="StepTitleChar">
    <w:name w:val="Step Title Char"/>
    <w:basedOn w:val="DefaultParagraphFont"/>
    <w:link w:val="StepTitle"/>
    <w:rsid w:val="00842E9B"/>
    <w:rPr>
      <w:rFonts w:ascii="Arial" w:eastAsia="font241" w:hAnsi="Arial" w:cs="Arial"/>
      <w:b/>
      <w:color w:val="000000"/>
      <w:kern w:val="1"/>
      <w:sz w:val="26"/>
      <w:szCs w:val="26"/>
      <w:lang w:eastAsia="hi-IN" w:bidi="hi-IN"/>
    </w:rPr>
  </w:style>
  <w:style w:type="paragraph" w:customStyle="1" w:styleId="ItemsunderSTEPS">
    <w:name w:val="Items under STEPS"/>
    <w:basedOn w:val="Normal"/>
    <w:link w:val="ItemsunderSTEPSChar"/>
    <w:rsid w:val="00842E9B"/>
    <w:pPr>
      <w:autoSpaceDE w:val="0"/>
      <w:ind w:left="270" w:hanging="270"/>
    </w:pPr>
    <w:rPr>
      <w:rFonts w:ascii="Arial" w:hAnsi="Arial" w:cs="Arial"/>
      <w:sz w:val="22"/>
      <w:szCs w:val="22"/>
    </w:rPr>
  </w:style>
  <w:style w:type="character" w:customStyle="1" w:styleId="ItemsunderSTEPSChar">
    <w:name w:val="Items under STEPS Char"/>
    <w:basedOn w:val="DefaultParagraphFont"/>
    <w:link w:val="ItemsunderSTEPS"/>
    <w:rsid w:val="00842E9B"/>
    <w:rPr>
      <w:rFonts w:ascii="Arial" w:eastAsia="font241" w:hAnsi="Arial" w:cs="Arial"/>
      <w:color w:val="000000"/>
      <w:kern w:val="1"/>
      <w:sz w:val="22"/>
      <w:szCs w:val="22"/>
      <w:lang w:eastAsia="hi-IN" w:bidi="hi-IN"/>
    </w:rPr>
  </w:style>
  <w:style w:type="paragraph" w:customStyle="1" w:styleId="Task">
    <w:name w:val="Task"/>
    <w:basedOn w:val="Normal"/>
    <w:link w:val="TaskChar"/>
    <w:qFormat/>
    <w:rsid w:val="00620BC2"/>
    <w:pPr>
      <w:autoSpaceDE w:val="0"/>
    </w:pPr>
    <w:rPr>
      <w:b/>
      <w:sz w:val="28"/>
      <w:szCs w:val="28"/>
    </w:rPr>
  </w:style>
  <w:style w:type="character" w:customStyle="1" w:styleId="TaskChar">
    <w:name w:val="Task Char"/>
    <w:basedOn w:val="DefaultParagraphFont"/>
    <w:link w:val="Task"/>
    <w:rsid w:val="00620BC2"/>
    <w:rPr>
      <w:rFonts w:ascii="Calibri" w:eastAsia="font241" w:hAnsi="Calibri" w:cs="Calibri"/>
      <w:b/>
      <w:color w:val="000000"/>
      <w:kern w:val="1"/>
      <w:sz w:val="28"/>
      <w:szCs w:val="28"/>
      <w:lang w:eastAsia="hi-IN" w:bidi="hi-IN"/>
    </w:rPr>
  </w:style>
  <w:style w:type="paragraph" w:customStyle="1" w:styleId="Questions">
    <w:name w:val="Questions"/>
    <w:basedOn w:val="ListParagraph"/>
    <w:link w:val="QuestionsChar"/>
    <w:qFormat/>
    <w:rsid w:val="00620BC2"/>
    <w:pPr>
      <w:numPr>
        <w:numId w:val="13"/>
      </w:numPr>
      <w:tabs>
        <w:tab w:val="clear" w:pos="360"/>
      </w:tabs>
      <w:ind w:hanging="360"/>
    </w:pPr>
    <w:rPr>
      <w:rFonts w:cs="Calibri"/>
      <w:b/>
      <w:i/>
    </w:rPr>
  </w:style>
  <w:style w:type="character" w:customStyle="1" w:styleId="QuestionsChar">
    <w:name w:val="Questions Char"/>
    <w:basedOn w:val="DefaultParagraphFont"/>
    <w:link w:val="Questions"/>
    <w:rsid w:val="00620BC2"/>
    <w:rPr>
      <w:rFonts w:ascii="Calibri" w:eastAsia="font241" w:hAnsi="Calibri" w:cs="Calibri"/>
      <w:b/>
      <w:i/>
      <w:color w:val="000000"/>
      <w:kern w:val="1"/>
      <w:sz w:val="24"/>
      <w:szCs w:val="21"/>
      <w:lang w:eastAsia="hi-IN" w:bidi="hi-I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BC2"/>
    <w:pPr>
      <w:widowControl w:val="0"/>
      <w:suppressAutoHyphens/>
    </w:pPr>
    <w:rPr>
      <w:rFonts w:ascii="Calibri" w:eastAsia="font241" w:hAnsi="Calibri" w:cs="Calibri"/>
      <w:color w:val="000000"/>
      <w:kern w:val="1"/>
      <w:sz w:val="24"/>
      <w:szCs w:val="24"/>
      <w:lang w:eastAsia="hi-IN" w:bidi="hi-IN"/>
    </w:rPr>
  </w:style>
  <w:style w:type="paragraph" w:styleId="Heading1">
    <w:name w:val="heading 1"/>
    <w:basedOn w:val="Normal"/>
    <w:next w:val="Normal"/>
    <w:link w:val="Heading1Char"/>
    <w:uiPriority w:val="9"/>
    <w:qFormat/>
    <w:rsid w:val="00346AC1"/>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Heading2">
    <w:name w:val="heading 2"/>
    <w:basedOn w:val="Normal"/>
    <w:next w:val="Normal"/>
    <w:link w:val="Heading2Char"/>
    <w:uiPriority w:val="9"/>
    <w:semiHidden/>
    <w:unhideWhenUsed/>
    <w:qFormat/>
    <w:rsid w:val="00924EA3"/>
    <w:pPr>
      <w:keepNext/>
      <w:keepLines/>
      <w:spacing w:before="200"/>
      <w:outlineLvl w:val="1"/>
    </w:pPr>
    <w:rPr>
      <w:rFonts w:asciiTheme="majorHAnsi" w:eastAsiaTheme="majorEastAsia" w:hAnsiTheme="majorHAnsi" w:cs="Mangal"/>
      <w:b/>
      <w:bCs/>
      <w:color w:val="4F81BD" w:themeColor="accent1"/>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AC1"/>
    <w:rPr>
      <w:rFonts w:asciiTheme="majorHAnsi" w:eastAsiaTheme="majorEastAsia" w:hAnsiTheme="majorHAnsi" w:cs="Mangal"/>
      <w:b/>
      <w:bCs/>
      <w:color w:val="365F91" w:themeColor="accent1" w:themeShade="BF"/>
      <w:kern w:val="1"/>
      <w:sz w:val="28"/>
      <w:szCs w:val="25"/>
      <w:lang w:eastAsia="hi-IN" w:bidi="hi-IN"/>
    </w:rPr>
  </w:style>
  <w:style w:type="paragraph" w:styleId="Header">
    <w:name w:val="header"/>
    <w:basedOn w:val="Normal"/>
    <w:link w:val="HeaderChar"/>
    <w:uiPriority w:val="99"/>
    <w:unhideWhenUsed/>
    <w:rsid w:val="00F97E51"/>
    <w:pPr>
      <w:tabs>
        <w:tab w:val="center" w:pos="4680"/>
        <w:tab w:val="right" w:pos="9360"/>
      </w:tabs>
    </w:pPr>
  </w:style>
  <w:style w:type="character" w:customStyle="1" w:styleId="HeaderChar">
    <w:name w:val="Header Char"/>
    <w:basedOn w:val="DefaultParagraphFont"/>
    <w:link w:val="Header"/>
    <w:uiPriority w:val="99"/>
    <w:rsid w:val="00F97E51"/>
    <w:rPr>
      <w:rFonts w:eastAsiaTheme="minorEastAsia"/>
      <w:sz w:val="24"/>
      <w:szCs w:val="24"/>
    </w:rPr>
  </w:style>
  <w:style w:type="paragraph" w:styleId="Footer">
    <w:name w:val="footer"/>
    <w:basedOn w:val="Normal"/>
    <w:link w:val="FooterChar"/>
    <w:uiPriority w:val="99"/>
    <w:unhideWhenUsed/>
    <w:rsid w:val="00F97E51"/>
    <w:pPr>
      <w:tabs>
        <w:tab w:val="center" w:pos="4680"/>
        <w:tab w:val="right" w:pos="9360"/>
      </w:tabs>
    </w:pPr>
  </w:style>
  <w:style w:type="character" w:customStyle="1" w:styleId="FooterChar">
    <w:name w:val="Footer Char"/>
    <w:basedOn w:val="DefaultParagraphFont"/>
    <w:link w:val="Footer"/>
    <w:uiPriority w:val="99"/>
    <w:rsid w:val="00F97E51"/>
    <w:rPr>
      <w:rFonts w:eastAsiaTheme="minorEastAsia"/>
      <w:sz w:val="24"/>
      <w:szCs w:val="24"/>
    </w:rPr>
  </w:style>
  <w:style w:type="paragraph" w:styleId="BalloonText">
    <w:name w:val="Balloon Text"/>
    <w:basedOn w:val="Normal"/>
    <w:link w:val="BalloonTextChar"/>
    <w:uiPriority w:val="99"/>
    <w:semiHidden/>
    <w:unhideWhenUsed/>
    <w:rsid w:val="00F97E51"/>
    <w:rPr>
      <w:rFonts w:ascii="Tahoma" w:hAnsi="Tahoma" w:cs="Tahoma"/>
      <w:sz w:val="16"/>
      <w:szCs w:val="16"/>
    </w:rPr>
  </w:style>
  <w:style w:type="character" w:customStyle="1" w:styleId="BalloonTextChar">
    <w:name w:val="Balloon Text Char"/>
    <w:basedOn w:val="DefaultParagraphFont"/>
    <w:link w:val="BalloonText"/>
    <w:uiPriority w:val="99"/>
    <w:semiHidden/>
    <w:rsid w:val="00F97E51"/>
    <w:rPr>
      <w:rFonts w:ascii="Tahoma" w:eastAsiaTheme="minorEastAsia" w:hAnsi="Tahoma" w:cs="Tahoma"/>
      <w:sz w:val="16"/>
      <w:szCs w:val="16"/>
    </w:rPr>
  </w:style>
  <w:style w:type="table" w:styleId="TableGrid">
    <w:name w:val="Table Grid"/>
    <w:basedOn w:val="TableNormal"/>
    <w:uiPriority w:val="59"/>
    <w:rsid w:val="00F97E51"/>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20BC2"/>
    <w:pPr>
      <w:ind w:left="720"/>
      <w:contextualSpacing/>
    </w:pPr>
    <w:rPr>
      <w:rFonts w:cs="Mangal"/>
      <w:szCs w:val="21"/>
    </w:rPr>
  </w:style>
  <w:style w:type="paragraph" w:styleId="Caption">
    <w:name w:val="caption"/>
    <w:aliases w:val="Question"/>
    <w:basedOn w:val="Normal"/>
    <w:qFormat/>
    <w:rsid w:val="00620BC2"/>
    <w:pPr>
      <w:suppressLineNumbers/>
      <w:spacing w:before="120" w:after="120"/>
    </w:pPr>
    <w:rPr>
      <w:i/>
      <w:iCs/>
    </w:rPr>
  </w:style>
  <w:style w:type="paragraph" w:styleId="Title">
    <w:name w:val="Title"/>
    <w:basedOn w:val="Normal"/>
    <w:next w:val="Normal"/>
    <w:link w:val="TitleChar"/>
    <w:uiPriority w:val="10"/>
    <w:qFormat/>
    <w:rsid w:val="00346AC1"/>
    <w:pPr>
      <w:pBdr>
        <w:bottom w:val="single" w:sz="8" w:space="4" w:color="4F81BD" w:themeColor="accent1"/>
      </w:pBdr>
      <w:spacing w:after="300"/>
      <w:contextualSpacing/>
    </w:pPr>
    <w:rPr>
      <w:rFonts w:asciiTheme="majorHAnsi" w:eastAsiaTheme="majorEastAsia" w:hAnsiTheme="majorHAnsi" w:cs="Mangal"/>
      <w:color w:val="17365D" w:themeColor="text2" w:themeShade="BF"/>
      <w:spacing w:val="5"/>
      <w:kern w:val="28"/>
      <w:sz w:val="52"/>
      <w:szCs w:val="47"/>
    </w:rPr>
  </w:style>
  <w:style w:type="character" w:customStyle="1" w:styleId="TitleChar">
    <w:name w:val="Title Char"/>
    <w:basedOn w:val="DefaultParagraphFont"/>
    <w:link w:val="Title"/>
    <w:uiPriority w:val="10"/>
    <w:rsid w:val="00346AC1"/>
    <w:rPr>
      <w:rFonts w:asciiTheme="majorHAnsi" w:eastAsiaTheme="majorEastAsia" w:hAnsiTheme="majorHAnsi" w:cs="Mangal"/>
      <w:color w:val="17365D" w:themeColor="text2" w:themeShade="BF"/>
      <w:spacing w:val="5"/>
      <w:kern w:val="28"/>
      <w:sz w:val="52"/>
      <w:szCs w:val="47"/>
      <w:lang w:eastAsia="hi-IN" w:bidi="hi-IN"/>
    </w:rPr>
  </w:style>
  <w:style w:type="paragraph" w:customStyle="1" w:styleId="Default">
    <w:name w:val="Default"/>
    <w:rsid w:val="00DE2AFE"/>
    <w:pPr>
      <w:widowControl w:val="0"/>
      <w:autoSpaceDE w:val="0"/>
      <w:autoSpaceDN w:val="0"/>
      <w:adjustRightInd w:val="0"/>
    </w:pPr>
    <w:rPr>
      <w:rFonts w:ascii="Frutiger 45 Light" w:eastAsiaTheme="minorEastAsia" w:hAnsi="Frutiger 45 Light" w:cs="Frutiger 45 Light"/>
      <w:color w:val="000000"/>
    </w:rPr>
  </w:style>
  <w:style w:type="paragraph" w:customStyle="1" w:styleId="CM2">
    <w:name w:val="CM2"/>
    <w:basedOn w:val="Default"/>
    <w:next w:val="Default"/>
    <w:uiPriority w:val="99"/>
    <w:rsid w:val="00DE2AFE"/>
    <w:pPr>
      <w:spacing w:line="256" w:lineRule="atLeast"/>
    </w:pPr>
    <w:rPr>
      <w:rFonts w:cstheme="minorBidi"/>
      <w:color w:val="auto"/>
    </w:rPr>
  </w:style>
  <w:style w:type="paragraph" w:customStyle="1" w:styleId="CM159">
    <w:name w:val="CM159"/>
    <w:basedOn w:val="Default"/>
    <w:next w:val="Default"/>
    <w:uiPriority w:val="99"/>
    <w:rsid w:val="00DE2AFE"/>
    <w:rPr>
      <w:rFonts w:cstheme="minorBidi"/>
      <w:color w:val="auto"/>
    </w:rPr>
  </w:style>
  <w:style w:type="paragraph" w:customStyle="1" w:styleId="CM160">
    <w:name w:val="CM160"/>
    <w:basedOn w:val="Default"/>
    <w:next w:val="Default"/>
    <w:uiPriority w:val="99"/>
    <w:rsid w:val="00DE2AFE"/>
    <w:rPr>
      <w:rFonts w:cstheme="minorBidi"/>
      <w:color w:val="auto"/>
    </w:rPr>
  </w:style>
  <w:style w:type="paragraph" w:customStyle="1" w:styleId="CM161">
    <w:name w:val="CM161"/>
    <w:basedOn w:val="Default"/>
    <w:next w:val="Default"/>
    <w:uiPriority w:val="99"/>
    <w:rsid w:val="00DE2AFE"/>
    <w:rPr>
      <w:rFonts w:cstheme="minorBidi"/>
      <w:color w:val="auto"/>
    </w:rPr>
  </w:style>
  <w:style w:type="paragraph" w:customStyle="1" w:styleId="CM162">
    <w:name w:val="CM162"/>
    <w:basedOn w:val="Default"/>
    <w:next w:val="Default"/>
    <w:uiPriority w:val="99"/>
    <w:rsid w:val="00DE2AFE"/>
    <w:rPr>
      <w:rFonts w:cstheme="minorBidi"/>
      <w:color w:val="auto"/>
    </w:rPr>
  </w:style>
  <w:style w:type="paragraph" w:customStyle="1" w:styleId="CM163">
    <w:name w:val="CM163"/>
    <w:basedOn w:val="Default"/>
    <w:next w:val="Default"/>
    <w:uiPriority w:val="99"/>
    <w:rsid w:val="00DE2AFE"/>
    <w:rPr>
      <w:rFonts w:cstheme="minorBidi"/>
      <w:color w:val="auto"/>
    </w:rPr>
  </w:style>
  <w:style w:type="paragraph" w:customStyle="1" w:styleId="CM167">
    <w:name w:val="CM167"/>
    <w:basedOn w:val="Default"/>
    <w:next w:val="Default"/>
    <w:uiPriority w:val="99"/>
    <w:rsid w:val="00DE2AFE"/>
    <w:rPr>
      <w:rFonts w:cstheme="minorBidi"/>
      <w:color w:val="auto"/>
    </w:rPr>
  </w:style>
  <w:style w:type="paragraph" w:customStyle="1" w:styleId="CM170">
    <w:name w:val="CM170"/>
    <w:basedOn w:val="Default"/>
    <w:next w:val="Default"/>
    <w:uiPriority w:val="99"/>
    <w:rsid w:val="00DE2AFE"/>
    <w:rPr>
      <w:rFonts w:cstheme="minorBidi"/>
      <w:color w:val="auto"/>
    </w:rPr>
  </w:style>
  <w:style w:type="paragraph" w:customStyle="1" w:styleId="CM166">
    <w:name w:val="CM166"/>
    <w:basedOn w:val="Default"/>
    <w:next w:val="Default"/>
    <w:uiPriority w:val="99"/>
    <w:rsid w:val="00DE2AFE"/>
    <w:rPr>
      <w:rFonts w:cstheme="minorBidi"/>
      <w:color w:val="auto"/>
    </w:rPr>
  </w:style>
  <w:style w:type="paragraph" w:customStyle="1" w:styleId="CM54">
    <w:name w:val="CM54"/>
    <w:basedOn w:val="Default"/>
    <w:next w:val="Default"/>
    <w:uiPriority w:val="99"/>
    <w:rsid w:val="00DE2AFE"/>
    <w:pPr>
      <w:spacing w:line="378" w:lineRule="atLeast"/>
    </w:pPr>
    <w:rPr>
      <w:rFonts w:cstheme="minorBidi"/>
      <w:color w:val="auto"/>
    </w:rPr>
  </w:style>
  <w:style w:type="paragraph" w:customStyle="1" w:styleId="CM62">
    <w:name w:val="CM62"/>
    <w:basedOn w:val="Default"/>
    <w:next w:val="Default"/>
    <w:uiPriority w:val="99"/>
    <w:rsid w:val="00DE2AFE"/>
    <w:pPr>
      <w:spacing w:line="380" w:lineRule="atLeast"/>
    </w:pPr>
    <w:rPr>
      <w:rFonts w:cstheme="minorBidi"/>
      <w:color w:val="auto"/>
    </w:rPr>
  </w:style>
  <w:style w:type="paragraph" w:customStyle="1" w:styleId="CM176">
    <w:name w:val="CM176"/>
    <w:basedOn w:val="Default"/>
    <w:next w:val="Default"/>
    <w:uiPriority w:val="99"/>
    <w:rsid w:val="00DE2AFE"/>
    <w:rPr>
      <w:rFonts w:cstheme="minorBidi"/>
      <w:color w:val="auto"/>
    </w:rPr>
  </w:style>
  <w:style w:type="paragraph" w:customStyle="1" w:styleId="CM178">
    <w:name w:val="CM178"/>
    <w:basedOn w:val="Default"/>
    <w:next w:val="Default"/>
    <w:uiPriority w:val="99"/>
    <w:rsid w:val="00DE2AFE"/>
    <w:rPr>
      <w:rFonts w:cstheme="minorBidi"/>
      <w:color w:val="auto"/>
    </w:rPr>
  </w:style>
  <w:style w:type="paragraph" w:customStyle="1" w:styleId="CM179">
    <w:name w:val="CM179"/>
    <w:basedOn w:val="Default"/>
    <w:next w:val="Default"/>
    <w:uiPriority w:val="99"/>
    <w:rsid w:val="00DE2AFE"/>
    <w:rPr>
      <w:rFonts w:cstheme="minorBidi"/>
      <w:color w:val="auto"/>
    </w:rPr>
  </w:style>
  <w:style w:type="paragraph" w:customStyle="1" w:styleId="CM180">
    <w:name w:val="CM180"/>
    <w:basedOn w:val="Default"/>
    <w:next w:val="Default"/>
    <w:uiPriority w:val="99"/>
    <w:rsid w:val="00DE2AFE"/>
    <w:rPr>
      <w:rFonts w:cstheme="minorBidi"/>
      <w:color w:val="auto"/>
    </w:rPr>
  </w:style>
  <w:style w:type="paragraph" w:customStyle="1" w:styleId="CM181">
    <w:name w:val="CM181"/>
    <w:basedOn w:val="Default"/>
    <w:next w:val="Default"/>
    <w:uiPriority w:val="99"/>
    <w:rsid w:val="00DE2AFE"/>
    <w:rPr>
      <w:rFonts w:cstheme="minorBidi"/>
      <w:color w:val="auto"/>
    </w:rPr>
  </w:style>
  <w:style w:type="paragraph" w:customStyle="1" w:styleId="ModuleNumber">
    <w:name w:val="Module Number"/>
    <w:basedOn w:val="Normal"/>
    <w:link w:val="ModuleNumberChar"/>
    <w:qFormat/>
    <w:rsid w:val="00620BC2"/>
    <w:pPr>
      <w:autoSpaceDE w:val="0"/>
    </w:pPr>
    <w:rPr>
      <w:b/>
      <w:sz w:val="36"/>
      <w:szCs w:val="36"/>
    </w:rPr>
  </w:style>
  <w:style w:type="character" w:customStyle="1" w:styleId="ModuleNumberChar">
    <w:name w:val="Module Number Char"/>
    <w:basedOn w:val="DefaultParagraphFont"/>
    <w:link w:val="ModuleNumber"/>
    <w:rsid w:val="00620BC2"/>
    <w:rPr>
      <w:rFonts w:ascii="Calibri" w:eastAsia="font241" w:hAnsi="Calibri" w:cs="Calibri"/>
      <w:b/>
      <w:color w:val="000000"/>
      <w:kern w:val="1"/>
      <w:sz w:val="36"/>
      <w:szCs w:val="36"/>
      <w:lang w:eastAsia="hi-IN" w:bidi="hi-IN"/>
    </w:rPr>
  </w:style>
  <w:style w:type="paragraph" w:customStyle="1" w:styleId="ModuleTitle">
    <w:name w:val="Module Title"/>
    <w:basedOn w:val="Normal"/>
    <w:link w:val="ModuleTitleChar"/>
    <w:qFormat/>
    <w:rsid w:val="00620BC2"/>
    <w:pPr>
      <w:pBdr>
        <w:bottom w:val="single" w:sz="8" w:space="2" w:color="000000"/>
      </w:pBdr>
      <w:autoSpaceDE w:val="0"/>
    </w:pPr>
    <w:rPr>
      <w:b/>
      <w:i/>
      <w:iCs/>
      <w:sz w:val="46"/>
      <w:szCs w:val="46"/>
    </w:rPr>
  </w:style>
  <w:style w:type="character" w:customStyle="1" w:styleId="ModuleTitleChar">
    <w:name w:val="Module Title Char"/>
    <w:basedOn w:val="DefaultParagraphFont"/>
    <w:link w:val="ModuleTitle"/>
    <w:rsid w:val="00620BC2"/>
    <w:rPr>
      <w:rFonts w:ascii="Calibri" w:eastAsia="font241" w:hAnsi="Calibri" w:cs="Calibri"/>
      <w:b/>
      <w:i/>
      <w:iCs/>
      <w:color w:val="000000"/>
      <w:kern w:val="1"/>
      <w:sz w:val="46"/>
      <w:szCs w:val="46"/>
      <w:lang w:eastAsia="hi-IN" w:bidi="hi-IN"/>
    </w:rPr>
  </w:style>
  <w:style w:type="character" w:customStyle="1" w:styleId="Heading2Char">
    <w:name w:val="Heading 2 Char"/>
    <w:basedOn w:val="DefaultParagraphFont"/>
    <w:link w:val="Heading2"/>
    <w:uiPriority w:val="9"/>
    <w:semiHidden/>
    <w:rsid w:val="00924EA3"/>
    <w:rPr>
      <w:rFonts w:asciiTheme="majorHAnsi" w:eastAsiaTheme="majorEastAsia" w:hAnsiTheme="majorHAnsi" w:cs="Mangal"/>
      <w:b/>
      <w:bCs/>
      <w:color w:val="4F81BD" w:themeColor="accent1"/>
      <w:kern w:val="1"/>
      <w:sz w:val="26"/>
      <w:szCs w:val="23"/>
      <w:lang w:eastAsia="hi-IN" w:bidi="hi-IN"/>
    </w:rPr>
  </w:style>
  <w:style w:type="paragraph" w:customStyle="1" w:styleId="Explaination">
    <w:name w:val="Explaination"/>
    <w:basedOn w:val="Normal"/>
    <w:link w:val="ExplainationChar"/>
    <w:qFormat/>
    <w:rsid w:val="00620BC2"/>
    <w:rPr>
      <w:rFonts w:asciiTheme="minorHAnsi" w:eastAsia="SimSun" w:hAnsiTheme="minorHAnsi" w:cs="Lucida Sans"/>
      <w:color w:val="auto"/>
    </w:rPr>
  </w:style>
  <w:style w:type="character" w:customStyle="1" w:styleId="ExplainationChar">
    <w:name w:val="Explaination Char"/>
    <w:basedOn w:val="DefaultParagraphFont"/>
    <w:link w:val="Explaination"/>
    <w:rsid w:val="00620BC2"/>
    <w:rPr>
      <w:rFonts w:asciiTheme="minorHAnsi" w:eastAsia="SimSun" w:hAnsiTheme="minorHAnsi" w:cs="Lucida Sans"/>
      <w:kern w:val="1"/>
      <w:sz w:val="24"/>
      <w:szCs w:val="24"/>
      <w:lang w:eastAsia="hi-IN" w:bidi="hi-IN"/>
    </w:rPr>
  </w:style>
  <w:style w:type="paragraph" w:customStyle="1" w:styleId="StepTitle">
    <w:name w:val="Step Title"/>
    <w:basedOn w:val="Normal"/>
    <w:link w:val="StepTitleChar"/>
    <w:rsid w:val="00842E9B"/>
    <w:pPr>
      <w:autoSpaceDE w:val="0"/>
    </w:pPr>
    <w:rPr>
      <w:rFonts w:ascii="Arial" w:hAnsi="Arial" w:cs="Arial"/>
      <w:b/>
      <w:sz w:val="26"/>
      <w:szCs w:val="26"/>
    </w:rPr>
  </w:style>
  <w:style w:type="character" w:customStyle="1" w:styleId="StepTitleChar">
    <w:name w:val="Step Title Char"/>
    <w:basedOn w:val="DefaultParagraphFont"/>
    <w:link w:val="StepTitle"/>
    <w:rsid w:val="00842E9B"/>
    <w:rPr>
      <w:rFonts w:ascii="Arial" w:eastAsia="font241" w:hAnsi="Arial" w:cs="Arial"/>
      <w:b/>
      <w:color w:val="000000"/>
      <w:kern w:val="1"/>
      <w:sz w:val="26"/>
      <w:szCs w:val="26"/>
      <w:lang w:eastAsia="hi-IN" w:bidi="hi-IN"/>
    </w:rPr>
  </w:style>
  <w:style w:type="paragraph" w:customStyle="1" w:styleId="ItemsunderSTEPS">
    <w:name w:val="Items under STEPS"/>
    <w:basedOn w:val="Normal"/>
    <w:link w:val="ItemsunderSTEPSChar"/>
    <w:rsid w:val="00842E9B"/>
    <w:pPr>
      <w:autoSpaceDE w:val="0"/>
      <w:ind w:left="270" w:hanging="270"/>
    </w:pPr>
    <w:rPr>
      <w:rFonts w:ascii="Arial" w:hAnsi="Arial" w:cs="Arial"/>
      <w:sz w:val="22"/>
      <w:szCs w:val="22"/>
    </w:rPr>
  </w:style>
  <w:style w:type="character" w:customStyle="1" w:styleId="ItemsunderSTEPSChar">
    <w:name w:val="Items under STEPS Char"/>
    <w:basedOn w:val="DefaultParagraphFont"/>
    <w:link w:val="ItemsunderSTEPS"/>
    <w:rsid w:val="00842E9B"/>
    <w:rPr>
      <w:rFonts w:ascii="Arial" w:eastAsia="font241" w:hAnsi="Arial" w:cs="Arial"/>
      <w:color w:val="000000"/>
      <w:kern w:val="1"/>
      <w:sz w:val="22"/>
      <w:szCs w:val="22"/>
      <w:lang w:eastAsia="hi-IN" w:bidi="hi-IN"/>
    </w:rPr>
  </w:style>
  <w:style w:type="paragraph" w:customStyle="1" w:styleId="Task">
    <w:name w:val="Task"/>
    <w:basedOn w:val="Normal"/>
    <w:link w:val="TaskChar"/>
    <w:qFormat/>
    <w:rsid w:val="00620BC2"/>
    <w:pPr>
      <w:autoSpaceDE w:val="0"/>
    </w:pPr>
    <w:rPr>
      <w:b/>
      <w:sz w:val="28"/>
      <w:szCs w:val="28"/>
    </w:rPr>
  </w:style>
  <w:style w:type="character" w:customStyle="1" w:styleId="TaskChar">
    <w:name w:val="Task Char"/>
    <w:basedOn w:val="DefaultParagraphFont"/>
    <w:link w:val="Task"/>
    <w:rsid w:val="00620BC2"/>
    <w:rPr>
      <w:rFonts w:ascii="Calibri" w:eastAsia="font241" w:hAnsi="Calibri" w:cs="Calibri"/>
      <w:b/>
      <w:color w:val="000000"/>
      <w:kern w:val="1"/>
      <w:sz w:val="28"/>
      <w:szCs w:val="28"/>
      <w:lang w:eastAsia="hi-IN" w:bidi="hi-IN"/>
    </w:rPr>
  </w:style>
  <w:style w:type="paragraph" w:customStyle="1" w:styleId="Questions">
    <w:name w:val="Questions"/>
    <w:basedOn w:val="ListParagraph"/>
    <w:link w:val="QuestionsChar"/>
    <w:qFormat/>
    <w:rsid w:val="00620BC2"/>
    <w:pPr>
      <w:numPr>
        <w:numId w:val="13"/>
      </w:numPr>
      <w:tabs>
        <w:tab w:val="clear" w:pos="360"/>
      </w:tabs>
      <w:ind w:hanging="360"/>
    </w:pPr>
    <w:rPr>
      <w:rFonts w:cs="Calibri"/>
      <w:b/>
      <w:i/>
    </w:rPr>
  </w:style>
  <w:style w:type="character" w:customStyle="1" w:styleId="QuestionsChar">
    <w:name w:val="Questions Char"/>
    <w:basedOn w:val="DefaultParagraphFont"/>
    <w:link w:val="Questions"/>
    <w:rsid w:val="00620BC2"/>
    <w:rPr>
      <w:rFonts w:ascii="Calibri" w:eastAsia="font241" w:hAnsi="Calibri" w:cs="Calibri"/>
      <w:b/>
      <w:i/>
      <w:color w:val="000000"/>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1056</Words>
  <Characters>6025</Characters>
  <Application>Microsoft Macintosh Word</Application>
  <DocSecurity>0</DocSecurity>
  <Lines>50</Lines>
  <Paragraphs>14</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Lesson overview </vt:lpstr>
      <vt:lpstr>    Estimated time </vt:lpstr>
      <vt:lpstr>    Materials </vt:lpstr>
      <vt:lpstr>    Objectives </vt:lpstr>
      <vt:lpstr>    GIS tools and functions </vt:lpstr>
      <vt:lpstr>National Geography Standards </vt:lpstr>
      <vt:lpstr>    Introducing the lesson </vt:lpstr>
      <vt:lpstr>    Student activity</vt:lpstr>
      <vt:lpstr>    Concluding the lesson</vt:lpstr>
      <vt:lpstr>    Extending the lesson</vt:lpstr>
      <vt:lpstr>Answer key </vt:lpstr>
      <vt:lpstr>Assessment rubrics </vt:lpstr>
    </vt:vector>
  </TitlesOfParts>
  <Company/>
  <LinksUpToDate>false</LinksUpToDate>
  <CharactersWithSpaces>7067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Barbaree Ash Duke</dc:creator>
  <cp:lastModifiedBy>Anita Palmer</cp:lastModifiedBy>
  <cp:revision>2</cp:revision>
  <dcterms:created xsi:type="dcterms:W3CDTF">2017-10-02T00:25:00Z</dcterms:created>
  <dcterms:modified xsi:type="dcterms:W3CDTF">2017-10-02T00:25:00Z</dcterms:modified>
</cp:coreProperties>
</file>